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73C6" w:rsidRDefault="003E73C6" w:rsidP="008B16FD">
      <w:pPr>
        <w:tabs>
          <w:tab w:val="left" w:pos="567"/>
        </w:tabs>
        <w:jc w:val="center"/>
        <w:rPr>
          <w:b/>
          <w:sz w:val="28"/>
          <w:szCs w:val="28"/>
        </w:rPr>
      </w:pPr>
    </w:p>
    <w:p w:rsidR="00131D54" w:rsidRPr="00AB0618" w:rsidRDefault="00AA239E" w:rsidP="008B16FD">
      <w:pPr>
        <w:tabs>
          <w:tab w:val="left" w:pos="567"/>
        </w:tabs>
        <w:jc w:val="center"/>
        <w:rPr>
          <w:b/>
          <w:sz w:val="28"/>
          <w:szCs w:val="28"/>
        </w:rPr>
      </w:pPr>
      <w:r w:rsidRPr="00AB0618">
        <w:rPr>
          <w:b/>
          <w:sz w:val="28"/>
          <w:szCs w:val="28"/>
        </w:rPr>
        <w:t>Avec la</w:t>
      </w:r>
      <w:r w:rsidR="00131D54" w:rsidRPr="00AB0618">
        <w:rPr>
          <w:b/>
          <w:sz w:val="28"/>
          <w:szCs w:val="28"/>
        </w:rPr>
        <w:t xml:space="preserve"> </w:t>
      </w:r>
      <w:r w:rsidR="00275309" w:rsidRPr="00AB0618">
        <w:rPr>
          <w:b/>
          <w:sz w:val="28"/>
          <w:szCs w:val="28"/>
        </w:rPr>
        <w:t>UR-102</w:t>
      </w:r>
      <w:r w:rsidRPr="00AB0618">
        <w:rPr>
          <w:b/>
          <w:sz w:val="28"/>
          <w:szCs w:val="28"/>
        </w:rPr>
        <w:t xml:space="preserve"> </w:t>
      </w:r>
      <w:r w:rsidR="00AB0618">
        <w:rPr>
          <w:b/>
          <w:sz w:val="28"/>
          <w:szCs w:val="28"/>
        </w:rPr>
        <w:t>« </w:t>
      </w:r>
      <w:r w:rsidRPr="00AB0618">
        <w:rPr>
          <w:b/>
          <w:sz w:val="28"/>
          <w:szCs w:val="28"/>
        </w:rPr>
        <w:t>Gaïa</w:t>
      </w:r>
      <w:r w:rsidR="00F7742F">
        <w:rPr>
          <w:b/>
          <w:sz w:val="28"/>
          <w:szCs w:val="28"/>
        </w:rPr>
        <w:t xml:space="preserve"> »,</w:t>
      </w:r>
      <w:r w:rsidR="00F7742F" w:rsidRPr="00AB0618">
        <w:rPr>
          <w:b/>
          <w:sz w:val="28"/>
          <w:szCs w:val="28"/>
        </w:rPr>
        <w:t xml:space="preserve"> </w:t>
      </w:r>
      <w:r w:rsidRPr="00AB0618">
        <w:rPr>
          <w:b/>
          <w:sz w:val="28"/>
          <w:szCs w:val="28"/>
        </w:rPr>
        <w:t>URWERK vis</w:t>
      </w:r>
      <w:r w:rsidR="00F7742F">
        <w:rPr>
          <w:b/>
          <w:sz w:val="28"/>
          <w:szCs w:val="28"/>
        </w:rPr>
        <w:t>e</w:t>
      </w:r>
      <w:r w:rsidRPr="00AB0618">
        <w:rPr>
          <w:b/>
          <w:sz w:val="28"/>
          <w:szCs w:val="28"/>
        </w:rPr>
        <w:t xml:space="preserve"> les étoiles</w:t>
      </w:r>
    </w:p>
    <w:p w:rsidR="00DE73FB" w:rsidRPr="00AA239E" w:rsidRDefault="00DE73FB" w:rsidP="00747A14">
      <w:pPr>
        <w:tabs>
          <w:tab w:val="left" w:pos="567"/>
        </w:tabs>
        <w:ind w:left="567" w:right="650"/>
      </w:pPr>
    </w:p>
    <w:p w:rsidR="00F84DE7" w:rsidRPr="00AA239E" w:rsidRDefault="00F84DE7" w:rsidP="00747A14">
      <w:pPr>
        <w:tabs>
          <w:tab w:val="left" w:pos="567"/>
        </w:tabs>
        <w:ind w:left="567" w:right="650"/>
      </w:pPr>
    </w:p>
    <w:p w:rsidR="00F84DE7" w:rsidRPr="00AA239E" w:rsidRDefault="00F84DE7" w:rsidP="00747A14">
      <w:pPr>
        <w:tabs>
          <w:tab w:val="left" w:pos="567"/>
        </w:tabs>
        <w:ind w:left="567" w:right="650"/>
      </w:pPr>
      <w:r w:rsidRPr="00AA239E">
        <w:t xml:space="preserve">Genève, le </w:t>
      </w:r>
      <w:r w:rsidR="00F7742F">
        <w:t>30 mai</w:t>
      </w:r>
      <w:r w:rsidRPr="00AA239E">
        <w:t xml:space="preserve"> 2021.</w:t>
      </w:r>
    </w:p>
    <w:p w:rsidR="002A4356" w:rsidRDefault="00DE73FB" w:rsidP="00017308">
      <w:pPr>
        <w:tabs>
          <w:tab w:val="left" w:pos="567"/>
        </w:tabs>
        <w:ind w:left="567" w:right="650"/>
      </w:pPr>
      <w:r>
        <w:t>C’est une pièce iconique.</w:t>
      </w:r>
      <w:r w:rsidR="002A4356">
        <w:t xml:space="preserve"> Une pi</w:t>
      </w:r>
      <w:r w:rsidR="00017308">
        <w:t>èce jalousement gardée jusqu’al</w:t>
      </w:r>
      <w:r w:rsidR="002A4356">
        <w:t xml:space="preserve">ors dans les </w:t>
      </w:r>
      <w:r w:rsidR="00557135">
        <w:t xml:space="preserve">antres </w:t>
      </w:r>
      <w:r w:rsidR="002A4356">
        <w:t>de la maison horlogère</w:t>
      </w:r>
      <w:r w:rsidR="00275309">
        <w:t>,</w:t>
      </w:r>
      <w:r w:rsidR="002A4356">
        <w:t xml:space="preserve"> car elle</w:t>
      </w:r>
      <w:r>
        <w:t xml:space="preserve"> marque le début de l’aventure</w:t>
      </w:r>
      <w:r w:rsidR="00131D54">
        <w:t xml:space="preserve"> URWERK</w:t>
      </w:r>
      <w:r w:rsidR="00264682">
        <w:t xml:space="preserve"> dans les années </w:t>
      </w:r>
      <w:r w:rsidR="002A4356">
        <w:t>’</w:t>
      </w:r>
      <w:r w:rsidR="00264682">
        <w:t>90</w:t>
      </w:r>
      <w:r w:rsidR="002A4356">
        <w:t>. La</w:t>
      </w:r>
      <w:r w:rsidR="006D5B7E">
        <w:t xml:space="preserve"> </w:t>
      </w:r>
      <w:r>
        <w:t>première pierre de l’édifice. Une montre d’une</w:t>
      </w:r>
      <w:r w:rsidR="002A4356">
        <w:t xml:space="preserve"> simplicité presque déroutante,</w:t>
      </w:r>
      <w:r w:rsidR="00023888">
        <w:t xml:space="preserve"> </w:t>
      </w:r>
      <w:r w:rsidR="002A4356">
        <w:t xml:space="preserve">avec </w:t>
      </w:r>
      <w:r w:rsidR="00023888">
        <w:t>une heure vagabonde</w:t>
      </w:r>
      <w:r>
        <w:t xml:space="preserve"> </w:t>
      </w:r>
      <w:r w:rsidR="00554DE6">
        <w:t xml:space="preserve">pour </w:t>
      </w:r>
      <w:r>
        <w:t>s</w:t>
      </w:r>
      <w:r w:rsidR="00275309">
        <w:t>eul marqueur du temps</w:t>
      </w:r>
      <w:r>
        <w:t xml:space="preserve">. </w:t>
      </w:r>
      <w:r w:rsidR="00B34D08">
        <w:t>La UR-102</w:t>
      </w:r>
      <w:r w:rsidR="00017308">
        <w:t>. Cette pièce</w:t>
      </w:r>
      <w:r w:rsidR="002A4356">
        <w:t xml:space="preserve"> </w:t>
      </w:r>
      <w:r w:rsidR="00017308">
        <w:t>unique</w:t>
      </w:r>
      <w:r w:rsidR="00C93DF0">
        <w:t>,</w:t>
      </w:r>
      <w:r w:rsidR="00017308">
        <w:t xml:space="preserve"> </w:t>
      </w:r>
      <w:r w:rsidR="002A4356">
        <w:t xml:space="preserve">en aluminium </w:t>
      </w:r>
      <w:proofErr w:type="spellStart"/>
      <w:r w:rsidR="002A4356">
        <w:t>éloxé</w:t>
      </w:r>
      <w:proofErr w:type="spellEnd"/>
      <w:r w:rsidR="00AB0618">
        <w:t xml:space="preserve"> </w:t>
      </w:r>
      <w:r w:rsidR="00275309">
        <w:t xml:space="preserve">couleur asphalte </w:t>
      </w:r>
      <w:r w:rsidR="002A4356">
        <w:t xml:space="preserve">et </w:t>
      </w:r>
      <w:r w:rsidR="00275309">
        <w:t xml:space="preserve">fond </w:t>
      </w:r>
      <w:r w:rsidR="00557135">
        <w:t>platine</w:t>
      </w:r>
      <w:r w:rsidR="00C93DF0">
        <w:t>,</w:t>
      </w:r>
      <w:r w:rsidR="00AB454C">
        <w:t xml:space="preserve"> vient d’être</w:t>
      </w:r>
      <w:r w:rsidR="00017308">
        <w:t xml:space="preserve"> </w:t>
      </w:r>
      <w:r w:rsidR="002A4356">
        <w:t>rehaussé</w:t>
      </w:r>
      <w:r w:rsidR="00557135">
        <w:t xml:space="preserve">e d’une laque bleu nuit. </w:t>
      </w:r>
      <w:r w:rsidR="00017308">
        <w:t xml:space="preserve">Elle </w:t>
      </w:r>
      <w:r w:rsidR="002A4356">
        <w:t>sera mise aux enchères</w:t>
      </w:r>
      <w:r w:rsidR="003576AD">
        <w:t>,</w:t>
      </w:r>
      <w:r w:rsidR="002A4356">
        <w:t xml:space="preserve"> au profit de l’organisation caritat</w:t>
      </w:r>
      <w:r w:rsidR="00557135">
        <w:t xml:space="preserve">ive </w:t>
      </w:r>
      <w:r w:rsidR="00F7742F">
        <w:t>« </w:t>
      </w:r>
      <w:proofErr w:type="spellStart"/>
      <w:r w:rsidR="00557135">
        <w:t>Only</w:t>
      </w:r>
      <w:proofErr w:type="spellEnd"/>
      <w:r w:rsidR="00557135">
        <w:t xml:space="preserve"> Watch</w:t>
      </w:r>
      <w:r w:rsidR="00F7742F">
        <w:t> »</w:t>
      </w:r>
      <w:r w:rsidR="00557135">
        <w:t xml:space="preserve"> </w:t>
      </w:r>
      <w:r w:rsidR="00B34D08">
        <w:t>pour</w:t>
      </w:r>
      <w:r w:rsidR="002A4356">
        <w:t xml:space="preserve"> la recherche sur la myopathie de Duchenne</w:t>
      </w:r>
      <w:r w:rsidR="003576AD">
        <w:t>,</w:t>
      </w:r>
      <w:r w:rsidR="00557135">
        <w:t xml:space="preserve"> le </w:t>
      </w:r>
      <w:r w:rsidR="00F7742F">
        <w:t>6 novembre</w:t>
      </w:r>
      <w:r w:rsidR="00557135">
        <w:t xml:space="preserve"> 2021.</w:t>
      </w:r>
      <w:r w:rsidR="00017308">
        <w:t xml:space="preserve"> </w:t>
      </w:r>
    </w:p>
    <w:p w:rsidR="003E73C6" w:rsidRDefault="0085180D" w:rsidP="003E73C6">
      <w:pPr>
        <w:tabs>
          <w:tab w:val="left" w:pos="567"/>
        </w:tabs>
        <w:ind w:left="567" w:right="650"/>
        <w:jc w:val="center"/>
      </w:pPr>
      <w:r>
        <w:rPr>
          <w:noProof/>
          <w:lang w:eastAsia="fr-CH"/>
        </w:rPr>
        <w:drawing>
          <wp:inline distT="0" distB="0" distL="0" distR="0" wp14:anchorId="09BF9B3F" wp14:editId="16B37A42">
            <wp:extent cx="4428000" cy="6125462"/>
            <wp:effectExtent l="0" t="0" r="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382_Urwerk_SDT-Face_V1-w.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28000" cy="6125462"/>
                    </a:xfrm>
                    <a:prstGeom prst="rect">
                      <a:avLst/>
                    </a:prstGeom>
                  </pic:spPr>
                </pic:pic>
              </a:graphicData>
            </a:graphic>
          </wp:inline>
        </w:drawing>
      </w:r>
    </w:p>
    <w:p w:rsidR="002A4356" w:rsidRDefault="002A4356" w:rsidP="00747A14">
      <w:pPr>
        <w:tabs>
          <w:tab w:val="left" w:pos="567"/>
        </w:tabs>
        <w:ind w:left="567" w:right="650"/>
      </w:pPr>
    </w:p>
    <w:p w:rsidR="00865888" w:rsidRDefault="002A4356" w:rsidP="00747A14">
      <w:pPr>
        <w:tabs>
          <w:tab w:val="left" w:pos="567"/>
        </w:tabs>
        <w:ind w:left="567" w:right="650"/>
      </w:pPr>
      <w:r>
        <w:lastRenderedPageBreak/>
        <w:t>Cette pièce unique incarne</w:t>
      </w:r>
      <w:r w:rsidR="00B34D08">
        <w:t xml:space="preserve"> les folles</w:t>
      </w:r>
      <w:r w:rsidR="00131D54">
        <w:t xml:space="preserve"> a</w:t>
      </w:r>
      <w:r>
        <w:t>spirations d’une équipe</w:t>
      </w:r>
      <w:r w:rsidR="00B34D08">
        <w:t>. T</w:t>
      </w:r>
      <w:r>
        <w:t>ro</w:t>
      </w:r>
      <w:r w:rsidR="00131D54">
        <w:t xml:space="preserve">is jeunes </w:t>
      </w:r>
      <w:r w:rsidR="00264682">
        <w:t xml:space="preserve">rêveurs à peine </w:t>
      </w:r>
      <w:r w:rsidR="00131D54">
        <w:t>sortis de l’école - l’Ecole des Arts pour Martin Frei, celle d’Horlogerie de Soleure pour Fe</w:t>
      </w:r>
      <w:r>
        <w:t xml:space="preserve">lix Baumgartner et </w:t>
      </w:r>
      <w:r w:rsidR="00B34D08">
        <w:t>son frère. En 1997, ils se lancent</w:t>
      </w:r>
      <w:r>
        <w:t xml:space="preserve"> à la conquête du monde,</w:t>
      </w:r>
      <w:r w:rsidR="00131D54">
        <w:t xml:space="preserve"> fort</w:t>
      </w:r>
      <w:r w:rsidR="00264682">
        <w:t>s</w:t>
      </w:r>
      <w:r w:rsidR="00131D54">
        <w:t xml:space="preserve"> d’une idée brillante et d’un capital </w:t>
      </w:r>
      <w:r w:rsidR="00264682">
        <w:t>modeste</w:t>
      </w:r>
      <w:r w:rsidR="00131D54">
        <w:t xml:space="preserve">. </w:t>
      </w:r>
      <w:r w:rsidR="00B34D08">
        <w:t xml:space="preserve">Leur </w:t>
      </w:r>
      <w:r w:rsidR="00264682">
        <w:t xml:space="preserve">première </w:t>
      </w:r>
      <w:r w:rsidR="00F7742F">
        <w:t>réalisation</w:t>
      </w:r>
      <w:r w:rsidR="00264682">
        <w:t xml:space="preserve"> horlogère</w:t>
      </w:r>
      <w:r w:rsidR="00B34D08">
        <w:t>, la UR-102</w:t>
      </w:r>
      <w:r w:rsidR="00C93DF0">
        <w:t>,</w:t>
      </w:r>
      <w:r w:rsidR="00F7742F">
        <w:t xml:space="preserve"> est présentée au salon horloger de</w:t>
      </w:r>
      <w:r w:rsidR="00B34D08">
        <w:t xml:space="preserve"> </w:t>
      </w:r>
      <w:proofErr w:type="spellStart"/>
      <w:r w:rsidR="00B34D08">
        <w:t>Baselworld</w:t>
      </w:r>
      <w:proofErr w:type="spellEnd"/>
      <w:r w:rsidR="00F7742F">
        <w:t xml:space="preserve">, sur le stand de l’AHCI </w:t>
      </w:r>
      <w:r w:rsidR="00F7742F" w:rsidRPr="001852F7">
        <w:t>(</w:t>
      </w:r>
      <w:r w:rsidR="001852F7" w:rsidRPr="001852F7">
        <w:t>Académie Horlogère des Créateurs Indépendants</w:t>
      </w:r>
      <w:r w:rsidR="00F7742F" w:rsidRPr="001852F7">
        <w:t>)</w:t>
      </w:r>
      <w:r w:rsidR="00B34D08">
        <w:t xml:space="preserve">. Cette </w:t>
      </w:r>
      <w:r w:rsidR="00F7742F">
        <w:t>œuvre</w:t>
      </w:r>
      <w:r w:rsidR="00C93DF0">
        <w:t xml:space="preserve"> nage à contre-courant</w:t>
      </w:r>
      <w:r w:rsidR="00F7742F">
        <w:t>,</w:t>
      </w:r>
      <w:r w:rsidR="00B34D08">
        <w:t xml:space="preserve"> au point de </w:t>
      </w:r>
      <w:r w:rsidR="00F7742F">
        <w:t>générer</w:t>
      </w:r>
      <w:r w:rsidR="00B34D08">
        <w:t xml:space="preserve"> la polémique </w:t>
      </w:r>
      <w:r w:rsidR="00F7742F">
        <w:t>au temps de son lancement</w:t>
      </w:r>
      <w:r w:rsidR="00B34D08">
        <w:t xml:space="preserve">. </w:t>
      </w:r>
      <w:r w:rsidR="00275309">
        <w:t xml:space="preserve"> </w:t>
      </w:r>
      <w:r w:rsidR="00B34D08">
        <w:t xml:space="preserve">Elle est aujourd’hui le symbole d’une pugnacité victorieuse, d’un entêtement salutaire. </w:t>
      </w:r>
      <w:r w:rsidR="00554DE6">
        <w:t xml:space="preserve">Quelle destinée ! </w:t>
      </w:r>
    </w:p>
    <w:p w:rsidR="00DE73FB" w:rsidRDefault="00DE73FB" w:rsidP="00747A14">
      <w:pPr>
        <w:tabs>
          <w:tab w:val="left" w:pos="567"/>
        </w:tabs>
        <w:ind w:left="567" w:right="650"/>
      </w:pPr>
    </w:p>
    <w:p w:rsidR="00DE73FB" w:rsidRDefault="006D5B7E" w:rsidP="00747A14">
      <w:pPr>
        <w:tabs>
          <w:tab w:val="left" w:pos="567"/>
        </w:tabs>
        <w:ind w:left="567" w:right="650"/>
      </w:pPr>
      <w:r>
        <w:t>« Cette pièce nous l</w:t>
      </w:r>
      <w:r w:rsidR="00F7742F">
        <w:t>a</w:t>
      </w:r>
      <w:r>
        <w:t xml:space="preserve"> </w:t>
      </w:r>
      <w:r w:rsidR="00F7742F">
        <w:t>baptisons</w:t>
      </w:r>
      <w:r w:rsidR="00AB454C">
        <w:t xml:space="preserve"> </w:t>
      </w:r>
      <w:r w:rsidR="00AB0618">
        <w:t>« </w:t>
      </w:r>
      <w:r w:rsidR="00865888">
        <w:t>Gaïa</w:t>
      </w:r>
      <w:r w:rsidR="00AB0618">
        <w:t xml:space="preserve"> »</w:t>
      </w:r>
      <w:r>
        <w:t>.</w:t>
      </w:r>
      <w:r w:rsidR="00865888">
        <w:t xml:space="preserve"> </w:t>
      </w:r>
      <w:r>
        <w:t xml:space="preserve">Nous avons </w:t>
      </w:r>
      <w:r w:rsidR="00412535">
        <w:t>récemment</w:t>
      </w:r>
      <w:r w:rsidR="00AB454C">
        <w:t xml:space="preserve"> eu</w:t>
      </w:r>
      <w:r>
        <w:t xml:space="preserve"> l’immense honneur </w:t>
      </w:r>
      <w:r w:rsidR="00554DE6">
        <w:t>de recevoir le</w:t>
      </w:r>
      <w:r>
        <w:t xml:space="preserve"> Prix</w:t>
      </w:r>
      <w:r w:rsidR="00412535">
        <w:t xml:space="preserve"> Gaïa</w:t>
      </w:r>
      <w:r>
        <w:t xml:space="preserve"> « Entreprenariat »</w:t>
      </w:r>
      <w:r w:rsidR="00C01155">
        <w:t>*</w:t>
      </w:r>
      <w:r w:rsidR="00AB454C">
        <w:t xml:space="preserve"> des mains de </w:t>
      </w:r>
      <w:r w:rsidR="00554DE6">
        <w:t>nos pairs</w:t>
      </w:r>
      <w:r>
        <w:t xml:space="preserve">. Cette </w:t>
      </w:r>
      <w:r w:rsidR="00C93DF0">
        <w:t xml:space="preserve">récompense </w:t>
      </w:r>
      <w:r w:rsidR="00412535">
        <w:t>salue un parcours des limbes à la lumière,</w:t>
      </w:r>
      <w:r>
        <w:t xml:space="preserve"> une ténacité, une </w:t>
      </w:r>
      <w:r w:rsidR="00554DE6">
        <w:t>conviction, une pugnacité</w:t>
      </w:r>
      <w:r>
        <w:t xml:space="preserve"> qui</w:t>
      </w:r>
      <w:r w:rsidR="00C93DF0">
        <w:t>,</w:t>
      </w:r>
      <w:r>
        <w:t xml:space="preserve"> plus d’une fois</w:t>
      </w:r>
      <w:r w:rsidR="00C93DF0">
        <w:t>,</w:t>
      </w:r>
      <w:r>
        <w:t xml:space="preserve"> a été mise à rude épreuve. </w:t>
      </w:r>
      <w:r w:rsidR="00412535">
        <w:t>Cette pièce reflète cette</w:t>
      </w:r>
      <w:r w:rsidR="00F84DE7">
        <w:t xml:space="preserve"> volonté farouche qui ouvre des voies nouvelles</w:t>
      </w:r>
      <w:r w:rsidR="00412535">
        <w:t xml:space="preserve">. Nous dédions ce symbole d’espoir à tous ceux qui luttent pour faire avancer les choses </w:t>
      </w:r>
      <w:r>
        <w:t xml:space="preserve">» expliquent Felix Baumgartner et Martin Frei, les co-fondateurs d’URWERK. </w:t>
      </w:r>
    </w:p>
    <w:p w:rsidR="003E73C6" w:rsidRDefault="0085180D" w:rsidP="003E73C6">
      <w:pPr>
        <w:tabs>
          <w:tab w:val="left" w:pos="567"/>
        </w:tabs>
        <w:ind w:left="567" w:right="650"/>
        <w:jc w:val="center"/>
      </w:pPr>
      <w:r>
        <w:rPr>
          <w:noProof/>
          <w:lang w:eastAsia="fr-CH"/>
        </w:rPr>
        <w:drawing>
          <wp:inline distT="0" distB="0" distL="0" distR="0" wp14:anchorId="1AE2F726" wp14:editId="10302E72">
            <wp:extent cx="4464000" cy="6175262"/>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382_Urwerk_SDT-Dos_V1-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64000" cy="6175262"/>
                    </a:xfrm>
                    <a:prstGeom prst="rect">
                      <a:avLst/>
                    </a:prstGeom>
                  </pic:spPr>
                </pic:pic>
              </a:graphicData>
            </a:graphic>
          </wp:inline>
        </w:drawing>
      </w:r>
    </w:p>
    <w:p w:rsidR="00DE73FB" w:rsidRDefault="00DE73FB" w:rsidP="002132F7">
      <w:pPr>
        <w:tabs>
          <w:tab w:val="left" w:pos="567"/>
        </w:tabs>
      </w:pPr>
    </w:p>
    <w:p w:rsidR="00C93DF0" w:rsidRDefault="00F84DE7" w:rsidP="00C93DF0">
      <w:pPr>
        <w:tabs>
          <w:tab w:val="left" w:pos="567"/>
        </w:tabs>
        <w:spacing w:after="0"/>
        <w:ind w:left="567"/>
      </w:pPr>
      <w:r>
        <w:t xml:space="preserve">Cette UR-102 </w:t>
      </w:r>
      <w:r w:rsidR="00EC049D">
        <w:t xml:space="preserve">est unique à plus d’un titre. </w:t>
      </w:r>
      <w:r w:rsidR="00AB454C">
        <w:t xml:space="preserve">Elle </w:t>
      </w:r>
      <w:r w:rsidR="002132F7">
        <w:t>est certainement l’une des premières créatio</w:t>
      </w:r>
      <w:r w:rsidR="00EC049D">
        <w:t xml:space="preserve">ns </w:t>
      </w:r>
      <w:r w:rsidR="00F7742F">
        <w:t xml:space="preserve">horlogères </w:t>
      </w:r>
      <w:r w:rsidR="00EC049D">
        <w:t>louant le mélange des genres :</w:t>
      </w:r>
      <w:r w:rsidR="002132F7">
        <w:t xml:space="preserve"> la fusion entre l’aluminium, métal courant, et le noble platine. </w:t>
      </w:r>
    </w:p>
    <w:p w:rsidR="00747A14" w:rsidRPr="00F84DE7" w:rsidRDefault="002132F7" w:rsidP="00C93DF0">
      <w:pPr>
        <w:tabs>
          <w:tab w:val="left" w:pos="567"/>
        </w:tabs>
        <w:spacing w:after="0"/>
        <w:ind w:left="567"/>
      </w:pPr>
      <w:r>
        <w:t>Sa forme est pleine, ronde, sans aspérité. Au dos,</w:t>
      </w:r>
      <w:r w:rsidR="00AB454C">
        <w:t xml:space="preserve"> </w:t>
      </w:r>
      <w:proofErr w:type="gramStart"/>
      <w:r w:rsidR="00AB454C">
        <w:t>incrusté</w:t>
      </w:r>
      <w:r w:rsidR="00F84DE7">
        <w:t>e</w:t>
      </w:r>
      <w:proofErr w:type="gramEnd"/>
      <w:r w:rsidR="00AB454C">
        <w:t xml:space="preserve"> dans le précieux platine, se</w:t>
      </w:r>
      <w:r w:rsidR="00F7742F">
        <w:t xml:space="preserve"> </w:t>
      </w:r>
      <w:r>
        <w:t>trouve une interprétation du prix Gaïa,</w:t>
      </w:r>
      <w:r w:rsidR="00EC049D">
        <w:t xml:space="preserve"> </w:t>
      </w:r>
      <w:r>
        <w:t>une fu</w:t>
      </w:r>
      <w:r w:rsidR="005C15A0">
        <w:t>lgurance, une envolée</w:t>
      </w:r>
      <w:r>
        <w:t xml:space="preserve">. </w:t>
      </w:r>
      <w:r w:rsidR="00EC049D" w:rsidRPr="00EC049D">
        <w:t>A</w:t>
      </w:r>
      <w:r w:rsidR="00EC049D">
        <w:t xml:space="preserve">vec </w:t>
      </w:r>
      <w:r w:rsidR="00F84DE7">
        <w:t xml:space="preserve">pour </w:t>
      </w:r>
      <w:r w:rsidRPr="00F84DE7">
        <w:t>seul cred</w:t>
      </w:r>
      <w:r w:rsidR="005C15A0">
        <w:t>o : « Visons les étoiles</w:t>
      </w:r>
      <w:r w:rsidRPr="00F84DE7">
        <w:t> ! »</w:t>
      </w:r>
    </w:p>
    <w:p w:rsidR="00747A14" w:rsidRPr="00F84DE7" w:rsidRDefault="00747A14" w:rsidP="00747A14">
      <w:pPr>
        <w:tabs>
          <w:tab w:val="left" w:pos="567"/>
        </w:tabs>
        <w:ind w:left="567"/>
      </w:pPr>
    </w:p>
    <w:p w:rsidR="00747A14" w:rsidRPr="00F84DE7" w:rsidRDefault="00747A14" w:rsidP="00747A14">
      <w:pPr>
        <w:tabs>
          <w:tab w:val="left" w:pos="567"/>
        </w:tabs>
        <w:ind w:left="567"/>
      </w:pPr>
    </w:p>
    <w:p w:rsidR="00747A14" w:rsidRDefault="00747A14" w:rsidP="00747A14">
      <w:pPr>
        <w:tabs>
          <w:tab w:val="left" w:pos="567"/>
        </w:tabs>
        <w:ind w:left="567"/>
      </w:pPr>
    </w:p>
    <w:p w:rsidR="00F20013" w:rsidRDefault="00F20013" w:rsidP="00747A14">
      <w:pPr>
        <w:tabs>
          <w:tab w:val="left" w:pos="567"/>
        </w:tabs>
        <w:ind w:left="567"/>
      </w:pPr>
    </w:p>
    <w:p w:rsidR="00F20013" w:rsidRDefault="00F20013" w:rsidP="00747A14">
      <w:pPr>
        <w:tabs>
          <w:tab w:val="left" w:pos="567"/>
        </w:tabs>
        <w:ind w:left="567"/>
      </w:pPr>
    </w:p>
    <w:p w:rsidR="00F20013" w:rsidRDefault="00F20013" w:rsidP="00747A14">
      <w:pPr>
        <w:tabs>
          <w:tab w:val="left" w:pos="567"/>
        </w:tabs>
        <w:ind w:left="567"/>
      </w:pPr>
    </w:p>
    <w:p w:rsidR="00F20013" w:rsidRDefault="00F20013" w:rsidP="00747A14">
      <w:pPr>
        <w:tabs>
          <w:tab w:val="left" w:pos="567"/>
        </w:tabs>
        <w:ind w:left="567"/>
      </w:pPr>
    </w:p>
    <w:p w:rsidR="00F20013" w:rsidRDefault="00F20013" w:rsidP="00747A14">
      <w:pPr>
        <w:tabs>
          <w:tab w:val="left" w:pos="567"/>
        </w:tabs>
        <w:ind w:left="567"/>
      </w:pPr>
    </w:p>
    <w:p w:rsidR="00F20013" w:rsidRDefault="00F20013" w:rsidP="00747A14">
      <w:pPr>
        <w:tabs>
          <w:tab w:val="left" w:pos="567"/>
        </w:tabs>
        <w:ind w:left="567"/>
      </w:pPr>
    </w:p>
    <w:p w:rsidR="0085180D" w:rsidRDefault="0085180D">
      <w:pPr>
        <w:rPr>
          <w:b/>
          <w:sz w:val="28"/>
          <w:szCs w:val="28"/>
        </w:rPr>
      </w:pPr>
      <w:r>
        <w:rPr>
          <w:b/>
          <w:sz w:val="28"/>
          <w:szCs w:val="28"/>
        </w:rPr>
        <w:br w:type="page"/>
      </w:r>
    </w:p>
    <w:p w:rsidR="005C15A0" w:rsidRDefault="005C15A0" w:rsidP="005C224C">
      <w:pPr>
        <w:tabs>
          <w:tab w:val="left" w:pos="567"/>
        </w:tabs>
        <w:rPr>
          <w:b/>
          <w:sz w:val="28"/>
          <w:szCs w:val="28"/>
        </w:rPr>
      </w:pPr>
    </w:p>
    <w:p w:rsidR="003E73C6" w:rsidRDefault="00F20013" w:rsidP="003E73C6">
      <w:pPr>
        <w:tabs>
          <w:tab w:val="left" w:pos="567"/>
        </w:tabs>
        <w:ind w:left="567"/>
        <w:rPr>
          <w:b/>
          <w:sz w:val="28"/>
          <w:szCs w:val="28"/>
        </w:rPr>
      </w:pPr>
      <w:r w:rsidRPr="00F20013">
        <w:rPr>
          <w:b/>
          <w:sz w:val="28"/>
          <w:szCs w:val="28"/>
        </w:rPr>
        <w:t>Spécifications Techniques</w:t>
      </w:r>
      <w:r w:rsidR="00955E0E">
        <w:rPr>
          <w:b/>
          <w:sz w:val="28"/>
          <w:szCs w:val="28"/>
        </w:rPr>
        <w:t xml:space="preserve"> </w:t>
      </w:r>
      <w:r w:rsidR="005C15A0">
        <w:rPr>
          <w:b/>
          <w:sz w:val="28"/>
          <w:szCs w:val="28"/>
        </w:rPr>
        <w:t>UR-102 « Gaïa »</w:t>
      </w:r>
    </w:p>
    <w:p w:rsidR="0036026F" w:rsidRPr="00955E0E" w:rsidRDefault="00F7742F" w:rsidP="003E73C6">
      <w:pPr>
        <w:tabs>
          <w:tab w:val="left" w:pos="567"/>
        </w:tabs>
        <w:spacing w:after="0" w:line="240" w:lineRule="auto"/>
        <w:ind w:left="567"/>
        <w:rPr>
          <w:b/>
          <w:sz w:val="28"/>
          <w:szCs w:val="28"/>
        </w:rPr>
      </w:pPr>
      <w:r>
        <w:t xml:space="preserve">Base de travail </w:t>
      </w:r>
      <w:r w:rsidR="0036026F">
        <w:t>UR-102 historique</w:t>
      </w:r>
      <w:r w:rsidR="00955E0E">
        <w:t> :</w:t>
      </w:r>
    </w:p>
    <w:p w:rsidR="0036026F" w:rsidRPr="0036026F" w:rsidRDefault="0036026F" w:rsidP="003E73C6">
      <w:pPr>
        <w:tabs>
          <w:tab w:val="left" w:pos="567"/>
        </w:tabs>
        <w:spacing w:after="0" w:line="240" w:lineRule="auto"/>
        <w:ind w:left="567"/>
        <w:rPr>
          <w:b/>
          <w:sz w:val="28"/>
          <w:szCs w:val="28"/>
        </w:rPr>
      </w:pPr>
      <w:r>
        <w:t>Design original par Martin Frei</w:t>
      </w:r>
    </w:p>
    <w:p w:rsidR="0036026F" w:rsidRDefault="0036026F" w:rsidP="003E73C6">
      <w:pPr>
        <w:tabs>
          <w:tab w:val="left" w:pos="567"/>
        </w:tabs>
        <w:spacing w:after="0" w:line="240" w:lineRule="auto"/>
        <w:ind w:left="567"/>
      </w:pPr>
      <w:r>
        <w:t xml:space="preserve">Mise au point mécanisme et </w:t>
      </w:r>
      <w:r w:rsidR="00F7742F">
        <w:t>assemblage</w:t>
      </w:r>
      <w:r>
        <w:t xml:space="preserve"> par Felix </w:t>
      </w:r>
      <w:r w:rsidR="00717B09">
        <w:t>Baumgartner</w:t>
      </w:r>
    </w:p>
    <w:p w:rsidR="0036026F" w:rsidRDefault="0036026F" w:rsidP="003E73C6">
      <w:pPr>
        <w:tabs>
          <w:tab w:val="left" w:pos="567"/>
        </w:tabs>
        <w:spacing w:after="0" w:line="240" w:lineRule="auto"/>
        <w:ind w:left="567"/>
      </w:pPr>
      <w:r>
        <w:t>Conception boîtier et usinage main par Thomas Baumgartner</w:t>
      </w:r>
    </w:p>
    <w:p w:rsidR="00955E0E" w:rsidRDefault="00955E0E" w:rsidP="005C15A0">
      <w:pPr>
        <w:tabs>
          <w:tab w:val="left" w:pos="567"/>
        </w:tabs>
      </w:pPr>
    </w:p>
    <w:p w:rsidR="00F7742F" w:rsidRDefault="00F7742F" w:rsidP="005C15A0">
      <w:pPr>
        <w:tabs>
          <w:tab w:val="left" w:pos="567"/>
        </w:tabs>
      </w:pPr>
    </w:p>
    <w:tbl>
      <w:tblPr>
        <w:tblStyle w:val="Grilledutablea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6946"/>
      </w:tblGrid>
      <w:tr w:rsidR="00F20013" w:rsidTr="00717B09">
        <w:tc>
          <w:tcPr>
            <w:tcW w:w="3114" w:type="dxa"/>
          </w:tcPr>
          <w:p w:rsidR="00F20013" w:rsidRPr="00653C26" w:rsidRDefault="00F20013" w:rsidP="00F20013">
            <w:pPr>
              <w:tabs>
                <w:tab w:val="left" w:pos="567"/>
              </w:tabs>
              <w:rPr>
                <w:rFonts w:cstheme="minorHAnsi"/>
                <w:b/>
              </w:rPr>
            </w:pPr>
            <w:r w:rsidRPr="00F20013">
              <w:rPr>
                <w:rFonts w:eastAsia="Times New Roman" w:cstheme="minorHAnsi"/>
                <w:b/>
              </w:rPr>
              <w:t>Mouvement </w:t>
            </w:r>
          </w:p>
        </w:tc>
        <w:tc>
          <w:tcPr>
            <w:tcW w:w="6946" w:type="dxa"/>
          </w:tcPr>
          <w:p w:rsidR="00F20013" w:rsidRPr="00653C26" w:rsidRDefault="00F20013" w:rsidP="00F20013">
            <w:pPr>
              <w:tabs>
                <w:tab w:val="left" w:pos="567"/>
              </w:tabs>
              <w:rPr>
                <w:rFonts w:cstheme="minorHAnsi"/>
              </w:rPr>
            </w:pPr>
            <w:r w:rsidRPr="00F20013">
              <w:rPr>
                <w:rFonts w:eastAsia="Times New Roman" w:cstheme="minorHAnsi"/>
              </w:rPr>
              <w:t>Automatique</w:t>
            </w:r>
          </w:p>
        </w:tc>
      </w:tr>
      <w:tr w:rsidR="00F20013" w:rsidTr="00717B09">
        <w:tc>
          <w:tcPr>
            <w:tcW w:w="3114" w:type="dxa"/>
          </w:tcPr>
          <w:p w:rsidR="00F20013" w:rsidRPr="00653C26" w:rsidRDefault="00F20013" w:rsidP="00F20013">
            <w:pPr>
              <w:tabs>
                <w:tab w:val="left" w:pos="567"/>
              </w:tabs>
              <w:rPr>
                <w:rFonts w:cstheme="minorHAnsi"/>
              </w:rPr>
            </w:pPr>
            <w:r w:rsidRPr="00F20013">
              <w:rPr>
                <w:rFonts w:eastAsia="Times New Roman" w:cstheme="minorHAnsi"/>
              </w:rPr>
              <w:t>Finition</w:t>
            </w:r>
          </w:p>
        </w:tc>
        <w:tc>
          <w:tcPr>
            <w:tcW w:w="6946" w:type="dxa"/>
          </w:tcPr>
          <w:p w:rsidR="00F20013" w:rsidRPr="00653C26" w:rsidRDefault="00717B09" w:rsidP="00F20013">
            <w:pPr>
              <w:tabs>
                <w:tab w:val="left" w:pos="567"/>
              </w:tabs>
              <w:rPr>
                <w:rFonts w:cstheme="minorHAnsi"/>
              </w:rPr>
            </w:pPr>
            <w:r w:rsidRPr="00653C26">
              <w:rPr>
                <w:rFonts w:cstheme="minorHAnsi"/>
              </w:rPr>
              <w:t>S</w:t>
            </w:r>
            <w:r w:rsidR="00F20013" w:rsidRPr="00653C26">
              <w:rPr>
                <w:rFonts w:cstheme="minorHAnsi"/>
              </w:rPr>
              <w:t>atinée et rhodiée</w:t>
            </w:r>
          </w:p>
        </w:tc>
      </w:tr>
      <w:tr w:rsidR="00F20013" w:rsidTr="00717B09">
        <w:tc>
          <w:tcPr>
            <w:tcW w:w="3114" w:type="dxa"/>
          </w:tcPr>
          <w:p w:rsidR="00F20013" w:rsidRPr="00653C26" w:rsidRDefault="00F20013" w:rsidP="00F20013">
            <w:pPr>
              <w:tabs>
                <w:tab w:val="left" w:pos="567"/>
              </w:tabs>
              <w:rPr>
                <w:rFonts w:cstheme="minorHAnsi"/>
              </w:rPr>
            </w:pPr>
            <w:r w:rsidRPr="00F20013">
              <w:rPr>
                <w:rFonts w:eastAsia="Times New Roman" w:cstheme="minorHAnsi"/>
              </w:rPr>
              <w:t>Fréquence</w:t>
            </w:r>
          </w:p>
        </w:tc>
        <w:tc>
          <w:tcPr>
            <w:tcW w:w="6946" w:type="dxa"/>
          </w:tcPr>
          <w:p w:rsidR="00F20013" w:rsidRPr="00653C26" w:rsidRDefault="00F20013" w:rsidP="00F20013">
            <w:pPr>
              <w:spacing w:line="259" w:lineRule="auto"/>
              <w:rPr>
                <w:rFonts w:cstheme="minorHAnsi"/>
              </w:rPr>
            </w:pPr>
            <w:r w:rsidRPr="00653C26">
              <w:rPr>
                <w:rFonts w:cstheme="minorHAnsi"/>
              </w:rPr>
              <w:t>28'800 A/h</w:t>
            </w:r>
          </w:p>
        </w:tc>
      </w:tr>
      <w:tr w:rsidR="00F20013" w:rsidTr="00717B09">
        <w:tc>
          <w:tcPr>
            <w:tcW w:w="3114" w:type="dxa"/>
          </w:tcPr>
          <w:p w:rsidR="00F20013" w:rsidRPr="00653C26" w:rsidRDefault="00F20013" w:rsidP="00F20013">
            <w:pPr>
              <w:rPr>
                <w:rFonts w:eastAsia="Times New Roman" w:cstheme="minorHAnsi"/>
                <w:lang w:eastAsia="fr-CH"/>
              </w:rPr>
            </w:pPr>
            <w:r w:rsidRPr="00653C26">
              <w:rPr>
                <w:rFonts w:eastAsia="Times New Roman" w:cstheme="minorHAnsi"/>
              </w:rPr>
              <w:t>Rubis</w:t>
            </w:r>
          </w:p>
        </w:tc>
        <w:tc>
          <w:tcPr>
            <w:tcW w:w="6946" w:type="dxa"/>
          </w:tcPr>
          <w:p w:rsidR="00F20013" w:rsidRPr="00653C26" w:rsidRDefault="00F20013" w:rsidP="00F20013">
            <w:pPr>
              <w:rPr>
                <w:rFonts w:cstheme="minorHAnsi"/>
              </w:rPr>
            </w:pPr>
            <w:r w:rsidRPr="00653C26">
              <w:rPr>
                <w:rFonts w:cstheme="minorHAnsi"/>
              </w:rPr>
              <w:t xml:space="preserve">21 </w:t>
            </w:r>
          </w:p>
        </w:tc>
      </w:tr>
      <w:tr w:rsidR="00F20013" w:rsidTr="00717B09">
        <w:tc>
          <w:tcPr>
            <w:tcW w:w="3114" w:type="dxa"/>
          </w:tcPr>
          <w:p w:rsidR="00F20013" w:rsidRPr="00653C26" w:rsidRDefault="00F20013" w:rsidP="00F20013">
            <w:pPr>
              <w:tabs>
                <w:tab w:val="left" w:pos="567"/>
              </w:tabs>
              <w:rPr>
                <w:rFonts w:eastAsia="Times New Roman" w:cstheme="minorHAnsi"/>
              </w:rPr>
            </w:pPr>
            <w:r w:rsidRPr="00653C26">
              <w:rPr>
                <w:rFonts w:eastAsia="Times New Roman" w:cstheme="minorHAnsi"/>
              </w:rPr>
              <w:t>Réserve de marche</w:t>
            </w:r>
          </w:p>
        </w:tc>
        <w:tc>
          <w:tcPr>
            <w:tcW w:w="6946" w:type="dxa"/>
          </w:tcPr>
          <w:p w:rsidR="00F20013" w:rsidRPr="00653C26" w:rsidRDefault="00F20013" w:rsidP="00F20013">
            <w:pPr>
              <w:rPr>
                <w:rFonts w:cstheme="minorHAnsi"/>
              </w:rPr>
            </w:pPr>
            <w:r w:rsidRPr="00653C26">
              <w:rPr>
                <w:rFonts w:cstheme="minorHAnsi"/>
              </w:rPr>
              <w:t>42 heures</w:t>
            </w:r>
          </w:p>
        </w:tc>
      </w:tr>
      <w:tr w:rsidR="00F20013" w:rsidTr="00717B09">
        <w:tc>
          <w:tcPr>
            <w:tcW w:w="3114" w:type="dxa"/>
          </w:tcPr>
          <w:p w:rsidR="00F20013" w:rsidRPr="00653C26" w:rsidRDefault="00F20013" w:rsidP="00F20013">
            <w:pPr>
              <w:tabs>
                <w:tab w:val="left" w:pos="567"/>
              </w:tabs>
              <w:rPr>
                <w:rFonts w:eastAsia="Times New Roman" w:cstheme="minorHAnsi"/>
              </w:rPr>
            </w:pPr>
            <w:r w:rsidRPr="00653C26">
              <w:rPr>
                <w:rFonts w:eastAsia="Times New Roman" w:cstheme="minorHAnsi"/>
              </w:rPr>
              <w:t xml:space="preserve">Indications </w:t>
            </w:r>
          </w:p>
        </w:tc>
        <w:tc>
          <w:tcPr>
            <w:tcW w:w="6946" w:type="dxa"/>
          </w:tcPr>
          <w:p w:rsidR="00F20013" w:rsidRPr="00653C26" w:rsidRDefault="00F20013" w:rsidP="00F20013">
            <w:pPr>
              <w:rPr>
                <w:rFonts w:eastAsia="Times New Roman" w:cstheme="minorHAnsi"/>
                <w:lang w:eastAsia="fr-CH"/>
              </w:rPr>
            </w:pPr>
            <w:r w:rsidRPr="00F20013">
              <w:rPr>
                <w:rFonts w:eastAsia="Times New Roman" w:cstheme="minorHAnsi"/>
              </w:rPr>
              <w:t>Indication des heures par disques satinés</w:t>
            </w:r>
            <w:r w:rsidRPr="00653C26">
              <w:rPr>
                <w:rFonts w:eastAsia="Times New Roman" w:cstheme="minorHAnsi"/>
              </w:rPr>
              <w:t>,</w:t>
            </w:r>
            <w:r w:rsidRPr="00F20013">
              <w:rPr>
                <w:rFonts w:eastAsia="Times New Roman" w:cstheme="minorHAnsi"/>
              </w:rPr>
              <w:t xml:space="preserve"> rhodiés et gravés. Gravures </w:t>
            </w:r>
            <w:r w:rsidR="0036026F" w:rsidRPr="00653C26">
              <w:rPr>
                <w:rFonts w:eastAsia="Times New Roman" w:cstheme="minorHAnsi"/>
              </w:rPr>
              <w:t xml:space="preserve">index des heures </w:t>
            </w:r>
            <w:r w:rsidRPr="00F20013">
              <w:rPr>
                <w:rFonts w:eastAsia="Times New Roman" w:cstheme="minorHAnsi"/>
              </w:rPr>
              <w:t xml:space="preserve">remplies de laque noire mate. </w:t>
            </w:r>
          </w:p>
        </w:tc>
      </w:tr>
      <w:tr w:rsidR="00F20013" w:rsidTr="00717B09">
        <w:tc>
          <w:tcPr>
            <w:tcW w:w="3114" w:type="dxa"/>
          </w:tcPr>
          <w:p w:rsidR="00F20013" w:rsidRPr="00653C26" w:rsidRDefault="00F20013" w:rsidP="00F20013">
            <w:pPr>
              <w:tabs>
                <w:tab w:val="left" w:pos="567"/>
              </w:tabs>
              <w:rPr>
                <w:rFonts w:eastAsia="Times New Roman" w:cstheme="minorHAnsi"/>
              </w:rPr>
            </w:pPr>
          </w:p>
        </w:tc>
        <w:tc>
          <w:tcPr>
            <w:tcW w:w="6946" w:type="dxa"/>
          </w:tcPr>
          <w:p w:rsidR="00F20013" w:rsidRPr="00653C26" w:rsidRDefault="00F20013" w:rsidP="00F20013">
            <w:pPr>
              <w:rPr>
                <w:rFonts w:cstheme="minorHAnsi"/>
              </w:rPr>
            </w:pPr>
          </w:p>
        </w:tc>
      </w:tr>
      <w:tr w:rsidR="00F20013" w:rsidTr="00717B09">
        <w:tc>
          <w:tcPr>
            <w:tcW w:w="3114" w:type="dxa"/>
          </w:tcPr>
          <w:p w:rsidR="00F20013" w:rsidRPr="00653C26" w:rsidRDefault="00F20013" w:rsidP="00F20013">
            <w:pPr>
              <w:tabs>
                <w:tab w:val="left" w:pos="567"/>
              </w:tabs>
              <w:rPr>
                <w:rFonts w:eastAsia="Times New Roman" w:cstheme="minorHAnsi"/>
                <w:b/>
              </w:rPr>
            </w:pPr>
            <w:r w:rsidRPr="00F20013">
              <w:rPr>
                <w:rFonts w:eastAsia="Times New Roman" w:cstheme="minorHAnsi"/>
                <w:b/>
              </w:rPr>
              <w:t>Boîtier </w:t>
            </w:r>
          </w:p>
        </w:tc>
        <w:tc>
          <w:tcPr>
            <w:tcW w:w="6946" w:type="dxa"/>
          </w:tcPr>
          <w:p w:rsidR="00F20013" w:rsidRPr="00653C26" w:rsidRDefault="00F20013" w:rsidP="00F20013">
            <w:pPr>
              <w:rPr>
                <w:rFonts w:eastAsia="Times New Roman" w:cstheme="minorHAnsi"/>
              </w:rPr>
            </w:pPr>
            <w:r w:rsidRPr="00F20013">
              <w:rPr>
                <w:rFonts w:eastAsia="Times New Roman" w:cstheme="minorHAnsi"/>
              </w:rPr>
              <w:t xml:space="preserve">Carrure et </w:t>
            </w:r>
            <w:r w:rsidR="00D71A4F">
              <w:rPr>
                <w:rFonts w:eastAsia="Times New Roman" w:cstheme="minorHAnsi"/>
              </w:rPr>
              <w:t xml:space="preserve">cornes en alu </w:t>
            </w:r>
            <w:proofErr w:type="spellStart"/>
            <w:r w:rsidR="00D71A4F">
              <w:rPr>
                <w:rFonts w:eastAsia="Times New Roman" w:cstheme="minorHAnsi"/>
              </w:rPr>
              <w:t>éloxage</w:t>
            </w:r>
            <w:proofErr w:type="spellEnd"/>
            <w:r w:rsidR="00D71A4F">
              <w:rPr>
                <w:rFonts w:eastAsia="Times New Roman" w:cstheme="minorHAnsi"/>
              </w:rPr>
              <w:t xml:space="preserve"> gris anthracite</w:t>
            </w:r>
          </w:p>
          <w:p w:rsidR="00F20013" w:rsidRPr="00653C26" w:rsidRDefault="00F20013" w:rsidP="00F20013">
            <w:pPr>
              <w:rPr>
                <w:rFonts w:cstheme="minorHAnsi"/>
              </w:rPr>
            </w:pPr>
            <w:r w:rsidRPr="00653C26">
              <w:rPr>
                <w:rFonts w:cstheme="minorHAnsi"/>
              </w:rPr>
              <w:t>Fond à vis en platine satiné circulaire, gravure logo Gaïa remplie de laque bleue scintillante déposée à la main</w:t>
            </w:r>
          </w:p>
        </w:tc>
      </w:tr>
      <w:tr w:rsidR="00F20013" w:rsidTr="00717B09">
        <w:tc>
          <w:tcPr>
            <w:tcW w:w="3114" w:type="dxa"/>
          </w:tcPr>
          <w:p w:rsidR="00F20013" w:rsidRPr="00653C26" w:rsidRDefault="00F20013" w:rsidP="00F20013">
            <w:pPr>
              <w:tabs>
                <w:tab w:val="left" w:pos="567"/>
              </w:tabs>
              <w:rPr>
                <w:rFonts w:eastAsia="Times New Roman" w:cstheme="minorHAnsi"/>
              </w:rPr>
            </w:pPr>
            <w:r w:rsidRPr="00653C26">
              <w:rPr>
                <w:rFonts w:eastAsia="Times New Roman" w:cstheme="minorHAnsi"/>
              </w:rPr>
              <w:t>D</w:t>
            </w:r>
            <w:r w:rsidRPr="00F20013">
              <w:rPr>
                <w:rFonts w:eastAsia="Times New Roman" w:cstheme="minorHAnsi"/>
              </w:rPr>
              <w:t>imensions </w:t>
            </w:r>
          </w:p>
        </w:tc>
        <w:tc>
          <w:tcPr>
            <w:tcW w:w="6946" w:type="dxa"/>
          </w:tcPr>
          <w:p w:rsidR="00F20013" w:rsidRPr="00653C26" w:rsidRDefault="00F20013" w:rsidP="00F20013">
            <w:pPr>
              <w:rPr>
                <w:rFonts w:cstheme="minorHAnsi"/>
              </w:rPr>
            </w:pPr>
            <w:r w:rsidRPr="00653C26">
              <w:rPr>
                <w:rFonts w:eastAsia="Times New Roman" w:cstheme="minorHAnsi"/>
              </w:rPr>
              <w:t>Diamètre : 38mm ; hauteur 12mm ;</w:t>
            </w:r>
            <w:r w:rsidRPr="00F20013">
              <w:rPr>
                <w:rFonts w:eastAsia="Times New Roman" w:cstheme="minorHAnsi"/>
              </w:rPr>
              <w:t xml:space="preserve"> entre-corne 16mm</w:t>
            </w:r>
          </w:p>
        </w:tc>
      </w:tr>
      <w:tr w:rsidR="00F20013" w:rsidTr="00717B09">
        <w:tc>
          <w:tcPr>
            <w:tcW w:w="3114" w:type="dxa"/>
          </w:tcPr>
          <w:p w:rsidR="00F20013" w:rsidRPr="00653C26" w:rsidRDefault="00F20013" w:rsidP="00F20013">
            <w:pPr>
              <w:rPr>
                <w:rFonts w:eastAsia="Times New Roman" w:cstheme="minorHAnsi"/>
                <w:lang w:eastAsia="fr-CH"/>
              </w:rPr>
            </w:pPr>
            <w:r w:rsidRPr="00653C26">
              <w:rPr>
                <w:rFonts w:eastAsia="Times New Roman" w:cstheme="minorHAnsi"/>
              </w:rPr>
              <w:t>Glace</w:t>
            </w:r>
          </w:p>
        </w:tc>
        <w:tc>
          <w:tcPr>
            <w:tcW w:w="6946" w:type="dxa"/>
          </w:tcPr>
          <w:p w:rsidR="00F20013" w:rsidRPr="00653C26" w:rsidRDefault="00F20013" w:rsidP="00F20013">
            <w:pPr>
              <w:rPr>
                <w:rFonts w:eastAsia="Times New Roman" w:cstheme="minorHAnsi"/>
                <w:lang w:eastAsia="fr-CH"/>
              </w:rPr>
            </w:pPr>
            <w:r w:rsidRPr="00653C26">
              <w:rPr>
                <w:rFonts w:eastAsia="Times New Roman" w:cstheme="minorHAnsi"/>
              </w:rPr>
              <w:t>S</w:t>
            </w:r>
            <w:r w:rsidRPr="00F20013">
              <w:rPr>
                <w:rFonts w:eastAsia="Times New Roman" w:cstheme="minorHAnsi"/>
              </w:rPr>
              <w:t>aphir</w:t>
            </w:r>
            <w:r w:rsidRPr="00653C26">
              <w:rPr>
                <w:rFonts w:eastAsia="Times New Roman" w:cstheme="minorHAnsi"/>
              </w:rPr>
              <w:t xml:space="preserve"> de forme</w:t>
            </w:r>
          </w:p>
        </w:tc>
      </w:tr>
      <w:tr w:rsidR="00F7742F" w:rsidTr="00717B09">
        <w:tc>
          <w:tcPr>
            <w:tcW w:w="3114" w:type="dxa"/>
          </w:tcPr>
          <w:p w:rsidR="00F7742F" w:rsidRPr="00653C26" w:rsidRDefault="00F7742F" w:rsidP="00F20013">
            <w:pPr>
              <w:rPr>
                <w:rFonts w:eastAsia="Times New Roman" w:cstheme="minorHAnsi"/>
              </w:rPr>
            </w:pPr>
          </w:p>
        </w:tc>
        <w:tc>
          <w:tcPr>
            <w:tcW w:w="6946" w:type="dxa"/>
          </w:tcPr>
          <w:p w:rsidR="00F7742F" w:rsidRPr="00653C26" w:rsidRDefault="00F7742F" w:rsidP="00F20013">
            <w:pPr>
              <w:rPr>
                <w:rFonts w:eastAsia="Times New Roman" w:cstheme="minorHAnsi"/>
              </w:rPr>
            </w:pPr>
          </w:p>
        </w:tc>
      </w:tr>
      <w:tr w:rsidR="00F20013" w:rsidTr="00717B09">
        <w:tc>
          <w:tcPr>
            <w:tcW w:w="3114" w:type="dxa"/>
          </w:tcPr>
          <w:p w:rsidR="00F20013" w:rsidRPr="00F7742F" w:rsidRDefault="00F20013" w:rsidP="00F20013">
            <w:pPr>
              <w:rPr>
                <w:rFonts w:eastAsia="Times New Roman" w:cstheme="minorHAnsi"/>
                <w:b/>
                <w:lang w:eastAsia="fr-CH"/>
              </w:rPr>
            </w:pPr>
            <w:r w:rsidRPr="00F7742F">
              <w:rPr>
                <w:rFonts w:eastAsia="Times New Roman" w:cstheme="minorHAnsi"/>
                <w:b/>
              </w:rPr>
              <w:t>Bracelet</w:t>
            </w:r>
          </w:p>
          <w:p w:rsidR="00F20013" w:rsidRPr="00653C26" w:rsidRDefault="00F20013" w:rsidP="00F20013">
            <w:pPr>
              <w:tabs>
                <w:tab w:val="left" w:pos="567"/>
              </w:tabs>
              <w:rPr>
                <w:rFonts w:eastAsia="Times New Roman" w:cstheme="minorHAnsi"/>
              </w:rPr>
            </w:pPr>
          </w:p>
        </w:tc>
        <w:tc>
          <w:tcPr>
            <w:tcW w:w="6946" w:type="dxa"/>
          </w:tcPr>
          <w:p w:rsidR="00F20013" w:rsidRPr="00F20013" w:rsidRDefault="00F20013" w:rsidP="00F20013">
            <w:pPr>
              <w:numPr>
                <w:ilvl w:val="0"/>
                <w:numId w:val="1"/>
              </w:numPr>
              <w:ind w:left="0"/>
              <w:rPr>
                <w:rFonts w:eastAsia="Times New Roman" w:cstheme="minorHAnsi"/>
                <w:lang w:eastAsia="fr-CH"/>
              </w:rPr>
            </w:pPr>
            <w:r w:rsidRPr="00F20013">
              <w:rPr>
                <w:rFonts w:eastAsia="Times New Roman" w:cstheme="minorHAnsi"/>
              </w:rPr>
              <w:t>Boucle ardillon en titane sablée, polie et satinée</w:t>
            </w:r>
          </w:p>
          <w:p w:rsidR="00F20013" w:rsidRPr="00F20013" w:rsidRDefault="00F20013" w:rsidP="00F20013">
            <w:pPr>
              <w:numPr>
                <w:ilvl w:val="0"/>
                <w:numId w:val="1"/>
              </w:numPr>
              <w:ind w:left="0"/>
              <w:rPr>
                <w:rFonts w:eastAsia="Times New Roman" w:cstheme="minorHAnsi"/>
                <w:lang w:eastAsia="fr-CH"/>
              </w:rPr>
            </w:pPr>
            <w:r w:rsidRPr="00F20013">
              <w:rPr>
                <w:rFonts w:eastAsia="Times New Roman" w:cstheme="minorHAnsi"/>
              </w:rPr>
              <w:t xml:space="preserve">Bracelet cousu main à Genève (1x </w:t>
            </w:r>
            <w:proofErr w:type="spellStart"/>
            <w:r w:rsidRPr="00F20013">
              <w:rPr>
                <w:rFonts w:eastAsia="Times New Roman" w:cstheme="minorHAnsi"/>
              </w:rPr>
              <w:t>Baltimora</w:t>
            </w:r>
            <w:proofErr w:type="spellEnd"/>
            <w:r w:rsidRPr="00F20013">
              <w:rPr>
                <w:rFonts w:eastAsia="Times New Roman" w:cstheme="minorHAnsi"/>
              </w:rPr>
              <w:t xml:space="preserve"> noir et 1x Alligator noir)</w:t>
            </w:r>
          </w:p>
          <w:p w:rsidR="00F20013" w:rsidRPr="00653C26" w:rsidRDefault="00F20013" w:rsidP="00F20013">
            <w:pPr>
              <w:rPr>
                <w:rFonts w:cstheme="minorHAnsi"/>
              </w:rPr>
            </w:pPr>
          </w:p>
        </w:tc>
      </w:tr>
      <w:tr w:rsidR="00F20013" w:rsidTr="00717B09">
        <w:tc>
          <w:tcPr>
            <w:tcW w:w="3114" w:type="dxa"/>
          </w:tcPr>
          <w:p w:rsidR="005C15A0" w:rsidRDefault="005C15A0" w:rsidP="00F20013">
            <w:pPr>
              <w:tabs>
                <w:tab w:val="left" w:pos="567"/>
              </w:tabs>
              <w:rPr>
                <w:rFonts w:eastAsia="Times New Roman" w:cstheme="minorHAnsi"/>
              </w:rPr>
            </w:pPr>
          </w:p>
          <w:p w:rsidR="00774163" w:rsidRPr="00653C26" w:rsidRDefault="00774163" w:rsidP="00F20013">
            <w:pPr>
              <w:tabs>
                <w:tab w:val="left" w:pos="567"/>
              </w:tabs>
              <w:rPr>
                <w:rFonts w:eastAsia="Times New Roman" w:cstheme="minorHAnsi"/>
              </w:rPr>
            </w:pPr>
          </w:p>
        </w:tc>
        <w:tc>
          <w:tcPr>
            <w:tcW w:w="6946" w:type="dxa"/>
          </w:tcPr>
          <w:p w:rsidR="00F20013" w:rsidRPr="00653C26" w:rsidRDefault="00F20013" w:rsidP="00F20013">
            <w:pPr>
              <w:rPr>
                <w:rFonts w:cstheme="minorHAnsi"/>
              </w:rPr>
            </w:pPr>
            <w:bookmarkStart w:id="0" w:name="_GoBack"/>
            <w:bookmarkEnd w:id="0"/>
          </w:p>
        </w:tc>
      </w:tr>
      <w:tr w:rsidR="001915A8" w:rsidTr="00717B09">
        <w:tc>
          <w:tcPr>
            <w:tcW w:w="3114" w:type="dxa"/>
          </w:tcPr>
          <w:p w:rsidR="001915A8" w:rsidRPr="003E73C6" w:rsidRDefault="005C15A0" w:rsidP="001915A8">
            <w:pPr>
              <w:spacing w:after="160" w:line="259" w:lineRule="auto"/>
              <w:rPr>
                <w:rFonts w:eastAsia="Times New Roman" w:cstheme="minorHAnsi"/>
                <w:b/>
              </w:rPr>
            </w:pPr>
            <w:r w:rsidRPr="003E73C6">
              <w:rPr>
                <w:rFonts w:eastAsia="Times New Roman" w:cstheme="minorHAnsi"/>
                <w:b/>
              </w:rPr>
              <w:t>Contact media</w:t>
            </w:r>
          </w:p>
        </w:tc>
        <w:tc>
          <w:tcPr>
            <w:tcW w:w="6946" w:type="dxa"/>
          </w:tcPr>
          <w:p w:rsidR="001915A8" w:rsidRPr="00653C26" w:rsidRDefault="005C15A0" w:rsidP="00F20013">
            <w:pPr>
              <w:rPr>
                <w:rFonts w:cstheme="minorHAnsi"/>
              </w:rPr>
            </w:pPr>
            <w:r w:rsidRPr="00653C26">
              <w:rPr>
                <w:rFonts w:cstheme="minorHAnsi"/>
              </w:rPr>
              <w:t>Mme Yacine Sar</w:t>
            </w:r>
          </w:p>
          <w:p w:rsidR="005C15A0" w:rsidRPr="00653C26" w:rsidRDefault="00E66C6E" w:rsidP="00F20013">
            <w:pPr>
              <w:rPr>
                <w:rFonts w:cstheme="minorHAnsi"/>
              </w:rPr>
            </w:pPr>
            <w:hyperlink r:id="rId9" w:history="1">
              <w:r w:rsidR="005C15A0" w:rsidRPr="00653C26">
                <w:rPr>
                  <w:rStyle w:val="Lienhypertexte"/>
                  <w:rFonts w:cstheme="minorHAnsi"/>
                </w:rPr>
                <w:t>press@urwerk.com</w:t>
              </w:r>
            </w:hyperlink>
          </w:p>
          <w:p w:rsidR="005C15A0" w:rsidRPr="00653C26" w:rsidRDefault="005C15A0" w:rsidP="00F20013">
            <w:pPr>
              <w:rPr>
                <w:rFonts w:cstheme="minorHAnsi"/>
              </w:rPr>
            </w:pPr>
            <w:r w:rsidRPr="00653C26">
              <w:rPr>
                <w:rFonts w:cstheme="minorHAnsi"/>
              </w:rPr>
              <w:t>+41 22 900 2027</w:t>
            </w:r>
          </w:p>
          <w:p w:rsidR="005C15A0" w:rsidRPr="00653C26" w:rsidRDefault="00E66C6E" w:rsidP="00F20013">
            <w:pPr>
              <w:rPr>
                <w:rFonts w:cstheme="minorHAnsi"/>
              </w:rPr>
            </w:pPr>
            <w:hyperlink r:id="rId10" w:history="1">
              <w:r w:rsidR="000B03D1" w:rsidRPr="00653C26">
                <w:rPr>
                  <w:rStyle w:val="Lienhypertexte"/>
                  <w:rFonts w:cstheme="minorHAnsi"/>
                </w:rPr>
                <w:t>www.urwerk.com/press</w:t>
              </w:r>
            </w:hyperlink>
          </w:p>
          <w:p w:rsidR="000B03D1" w:rsidRPr="00653C26" w:rsidRDefault="000B03D1" w:rsidP="00F20013">
            <w:pPr>
              <w:rPr>
                <w:rFonts w:cstheme="minorHAnsi"/>
              </w:rPr>
            </w:pPr>
          </w:p>
        </w:tc>
      </w:tr>
    </w:tbl>
    <w:p w:rsidR="00C01155" w:rsidRDefault="00C01155" w:rsidP="0036026F">
      <w:pPr>
        <w:tabs>
          <w:tab w:val="left" w:pos="567"/>
        </w:tabs>
      </w:pPr>
    </w:p>
    <w:p w:rsidR="00C01155" w:rsidRDefault="00C01155">
      <w:r>
        <w:br w:type="page"/>
      </w:r>
    </w:p>
    <w:p w:rsidR="00C01155" w:rsidRPr="0085180D" w:rsidRDefault="00C01155" w:rsidP="00C01155">
      <w:pPr>
        <w:spacing w:before="100" w:beforeAutospacing="1" w:after="100" w:afterAutospacing="1" w:line="240" w:lineRule="auto"/>
        <w:ind w:left="567"/>
        <w:outlineLvl w:val="0"/>
        <w:rPr>
          <w:rFonts w:eastAsia="Times New Roman" w:cstheme="minorHAnsi"/>
          <w:b/>
          <w:sz w:val="24"/>
        </w:rPr>
      </w:pPr>
      <w:r w:rsidRPr="0085180D">
        <w:rPr>
          <w:rFonts w:eastAsia="Times New Roman" w:cstheme="minorHAnsi"/>
          <w:b/>
          <w:sz w:val="24"/>
        </w:rPr>
        <w:lastRenderedPageBreak/>
        <w:t xml:space="preserve">Prix Gaïa </w:t>
      </w:r>
    </w:p>
    <w:p w:rsidR="00C01155" w:rsidRDefault="00C01155" w:rsidP="00C01155">
      <w:pPr>
        <w:spacing w:before="100" w:beforeAutospacing="1" w:after="100" w:afterAutospacing="1" w:line="240" w:lineRule="auto"/>
        <w:ind w:left="567" w:right="896"/>
        <w:rPr>
          <w:rFonts w:eastAsia="Times New Roman" w:cstheme="minorHAnsi"/>
        </w:rPr>
      </w:pPr>
      <w:r w:rsidRPr="0085180D">
        <w:rPr>
          <w:rFonts w:eastAsia="Times New Roman" w:cstheme="minorHAnsi"/>
          <w:noProof/>
          <w:lang w:eastAsia="fr-CH"/>
        </w:rPr>
        <w:drawing>
          <wp:inline distT="0" distB="0" distL="0" distR="0">
            <wp:extent cx="2377440" cy="1870075"/>
            <wp:effectExtent l="0" t="0" r="3810" b="0"/>
            <wp:docPr id="4" name="Image 4" descr="Trophée Gaïa MIH, M. Mer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phée Gaïa MIH, M. Merc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7440" cy="1870075"/>
                    </a:xfrm>
                    <a:prstGeom prst="rect">
                      <a:avLst/>
                    </a:prstGeom>
                    <a:noFill/>
                    <a:ln>
                      <a:noFill/>
                    </a:ln>
                  </pic:spPr>
                </pic:pic>
              </a:graphicData>
            </a:graphic>
          </wp:inline>
        </w:drawing>
      </w:r>
    </w:p>
    <w:p w:rsidR="0085180D" w:rsidRPr="0085180D" w:rsidRDefault="0085180D" w:rsidP="00C01155">
      <w:pPr>
        <w:spacing w:before="100" w:beforeAutospacing="1" w:after="100" w:afterAutospacing="1" w:line="240" w:lineRule="auto"/>
        <w:ind w:left="567" w:right="896"/>
        <w:rPr>
          <w:rFonts w:eastAsia="Times New Roman" w:cstheme="minorHAnsi"/>
        </w:rPr>
      </w:pPr>
    </w:p>
    <w:p w:rsidR="00C01155" w:rsidRPr="0085180D" w:rsidRDefault="00C01155" w:rsidP="00C01155">
      <w:pPr>
        <w:spacing w:after="0" w:line="240" w:lineRule="auto"/>
        <w:ind w:left="567" w:right="567"/>
        <w:jc w:val="both"/>
        <w:rPr>
          <w:rFonts w:eastAsia="Times New Roman" w:cstheme="minorHAnsi"/>
        </w:rPr>
      </w:pPr>
      <w:r w:rsidRPr="0085180D">
        <w:rPr>
          <w:rFonts w:eastAsia="Times New Roman" w:cstheme="minorHAnsi"/>
        </w:rPr>
        <w:t>Chaque année, le prix Gaïa célèbre le dynamisme du monde de l’horlogerie.</w:t>
      </w:r>
    </w:p>
    <w:p w:rsidR="00C01155" w:rsidRPr="0085180D" w:rsidRDefault="00C01155" w:rsidP="00C01155">
      <w:pPr>
        <w:spacing w:after="0" w:line="240" w:lineRule="auto"/>
        <w:ind w:left="567" w:right="567"/>
        <w:jc w:val="both"/>
        <w:rPr>
          <w:rFonts w:eastAsia="Times New Roman" w:cstheme="minorHAnsi"/>
        </w:rPr>
      </w:pPr>
      <w:r w:rsidRPr="0085180D">
        <w:rPr>
          <w:rFonts w:eastAsia="Times New Roman" w:cstheme="minorHAnsi"/>
        </w:rPr>
        <w:t>Remis depuis 1993 à l'équinoxe d'automne, le Prix Gaïa s'est imposé comme une distinction de référence dans le vaste domaine de la mesure du temps, qu'elle soit abordée par le regard de l'artisan, de l'industriel ou du chercheur.</w:t>
      </w:r>
    </w:p>
    <w:p w:rsidR="00C01155" w:rsidRPr="0085180D" w:rsidRDefault="00C01155" w:rsidP="00C01155">
      <w:pPr>
        <w:spacing w:after="0" w:line="240" w:lineRule="auto"/>
        <w:ind w:left="567" w:right="567"/>
        <w:jc w:val="both"/>
        <w:rPr>
          <w:rFonts w:eastAsia="Times New Roman" w:cstheme="minorHAnsi"/>
        </w:rPr>
      </w:pPr>
      <w:r w:rsidRPr="0085180D">
        <w:rPr>
          <w:rFonts w:eastAsia="Times New Roman" w:cstheme="minorHAnsi"/>
        </w:rPr>
        <w:t>Unique dans son genre, le Prix Gaïa honore des femmes et des hommes dont les carrières sont dédiées à la mesure du temps.</w:t>
      </w:r>
    </w:p>
    <w:p w:rsidR="00C01155" w:rsidRPr="0085180D" w:rsidRDefault="00C01155" w:rsidP="00C01155">
      <w:pPr>
        <w:spacing w:after="0" w:line="240" w:lineRule="auto"/>
        <w:ind w:left="567" w:right="567"/>
        <w:jc w:val="both"/>
        <w:rPr>
          <w:rFonts w:eastAsia="Times New Roman" w:cstheme="minorHAnsi"/>
        </w:rPr>
      </w:pPr>
      <w:r w:rsidRPr="0085180D">
        <w:rPr>
          <w:rFonts w:eastAsia="Times New Roman" w:cstheme="minorHAnsi"/>
        </w:rPr>
        <w:t>Par la remise de cette distinction, le Musée international d'horlogerie souligne chaque année l'apport considérable et incontestable que ses lauréats ont procuré à l'horlogerie, à sa connaissance et à sa culture.</w:t>
      </w:r>
    </w:p>
    <w:p w:rsidR="00C01155" w:rsidRPr="0085180D" w:rsidRDefault="00C01155" w:rsidP="00C01155">
      <w:pPr>
        <w:spacing w:after="0" w:line="240" w:lineRule="auto"/>
        <w:ind w:left="567" w:right="567"/>
        <w:jc w:val="both"/>
        <w:rPr>
          <w:rFonts w:eastAsia="Times New Roman" w:cstheme="minorHAnsi"/>
        </w:rPr>
      </w:pPr>
    </w:p>
    <w:p w:rsidR="0085180D" w:rsidRPr="0085180D" w:rsidRDefault="0085180D" w:rsidP="00C01155">
      <w:pPr>
        <w:spacing w:after="0" w:line="240" w:lineRule="auto"/>
        <w:ind w:left="567" w:right="567"/>
        <w:jc w:val="both"/>
        <w:rPr>
          <w:rFonts w:eastAsia="Times New Roman" w:cstheme="minorHAnsi"/>
        </w:rPr>
      </w:pPr>
    </w:p>
    <w:p w:rsidR="00C01155" w:rsidRPr="0085180D" w:rsidRDefault="00E66C6E" w:rsidP="00C01155">
      <w:pPr>
        <w:spacing w:after="0" w:line="240" w:lineRule="auto"/>
        <w:ind w:left="567" w:right="567"/>
        <w:jc w:val="both"/>
        <w:rPr>
          <w:rFonts w:eastAsia="Times New Roman" w:cstheme="minorHAnsi"/>
        </w:rPr>
      </w:pPr>
      <w:hyperlink r:id="rId12" w:history="1">
        <w:r w:rsidR="00C01155" w:rsidRPr="0085180D">
          <w:rPr>
            <w:rFonts w:eastAsia="Times New Roman" w:cstheme="minorHAnsi"/>
          </w:rPr>
          <w:t>https://www.chaux-de-fonds.ch/musees/mih/prix-gaia</w:t>
        </w:r>
      </w:hyperlink>
    </w:p>
    <w:p w:rsidR="0085180D" w:rsidRDefault="0085180D" w:rsidP="00C01155">
      <w:pPr>
        <w:spacing w:after="0" w:line="240" w:lineRule="auto"/>
        <w:ind w:left="567" w:right="567"/>
        <w:jc w:val="both"/>
      </w:pPr>
    </w:p>
    <w:p w:rsidR="0085180D" w:rsidRDefault="0085180D" w:rsidP="00C01155">
      <w:pPr>
        <w:spacing w:after="0" w:line="240" w:lineRule="auto"/>
        <w:ind w:left="567" w:right="567"/>
        <w:jc w:val="both"/>
      </w:pPr>
    </w:p>
    <w:p w:rsidR="0085180D" w:rsidRDefault="0085180D" w:rsidP="00C01155">
      <w:pPr>
        <w:spacing w:after="0" w:line="240" w:lineRule="auto"/>
        <w:ind w:left="567" w:right="567"/>
        <w:jc w:val="both"/>
      </w:pPr>
    </w:p>
    <w:p w:rsidR="0085180D" w:rsidRPr="0085180D" w:rsidRDefault="0085180D" w:rsidP="00C01155">
      <w:pPr>
        <w:spacing w:after="0" w:line="240" w:lineRule="auto"/>
        <w:ind w:left="567" w:right="567"/>
        <w:jc w:val="both"/>
      </w:pPr>
    </w:p>
    <w:p w:rsidR="00C01155" w:rsidRDefault="00C01155" w:rsidP="00C01155">
      <w:pPr>
        <w:spacing w:after="0" w:line="240" w:lineRule="auto"/>
        <w:ind w:left="567" w:right="567"/>
        <w:jc w:val="both"/>
        <w:rPr>
          <w:rFonts w:eastAsia="Times New Roman" w:cstheme="minorHAnsi"/>
        </w:rPr>
      </w:pPr>
    </w:p>
    <w:p w:rsidR="00C01155" w:rsidRPr="00C01155" w:rsidRDefault="00C01155" w:rsidP="00C01155">
      <w:pPr>
        <w:spacing w:after="0" w:line="240" w:lineRule="auto"/>
        <w:ind w:left="567" w:right="567"/>
        <w:jc w:val="both"/>
        <w:rPr>
          <w:rFonts w:eastAsia="Times New Roman" w:cstheme="minorHAnsi"/>
        </w:rPr>
      </w:pPr>
    </w:p>
    <w:p w:rsidR="00747A14" w:rsidRPr="00C01155" w:rsidRDefault="00747A14" w:rsidP="00C01155">
      <w:pPr>
        <w:tabs>
          <w:tab w:val="left" w:pos="567"/>
        </w:tabs>
        <w:ind w:left="360"/>
        <w:rPr>
          <w:rFonts w:eastAsia="Times New Roman" w:cstheme="minorHAnsi"/>
        </w:rPr>
      </w:pPr>
    </w:p>
    <w:sectPr w:rsidR="00747A14" w:rsidRPr="00C01155" w:rsidSect="00C01155">
      <w:headerReference w:type="default" r:id="rId13"/>
      <w:pgSz w:w="11905" w:h="16837"/>
      <w:pgMar w:top="238" w:right="565" w:bottom="238" w:left="238" w:header="720" w:footer="720" w:gutter="0"/>
      <w:paperSrc w:first="4" w:other="4"/>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6C6E" w:rsidRDefault="00E66C6E" w:rsidP="008B16FD">
      <w:pPr>
        <w:spacing w:after="0" w:line="240" w:lineRule="auto"/>
      </w:pPr>
      <w:r>
        <w:separator/>
      </w:r>
    </w:p>
  </w:endnote>
  <w:endnote w:type="continuationSeparator" w:id="0">
    <w:p w:rsidR="00E66C6E" w:rsidRDefault="00E66C6E" w:rsidP="008B16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6C6E" w:rsidRDefault="00E66C6E" w:rsidP="008B16FD">
      <w:pPr>
        <w:spacing w:after="0" w:line="240" w:lineRule="auto"/>
      </w:pPr>
      <w:r>
        <w:separator/>
      </w:r>
    </w:p>
  </w:footnote>
  <w:footnote w:type="continuationSeparator" w:id="0">
    <w:p w:rsidR="00E66C6E" w:rsidRDefault="00E66C6E" w:rsidP="008B16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6FD" w:rsidRDefault="008B16FD" w:rsidP="008B16FD">
    <w:pPr>
      <w:pStyle w:val="En-tte"/>
      <w:jc w:val="right"/>
    </w:pPr>
    <w:r>
      <w:rPr>
        <w:noProof/>
        <w:lang w:eastAsia="fr-CH"/>
      </w:rPr>
      <w:drawing>
        <wp:inline distT="0" distB="0" distL="0" distR="0">
          <wp:extent cx="2520000" cy="684425"/>
          <wp:effectExtent l="0" t="0" r="0" b="190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rwerk-Pos-Black-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0000" cy="684425"/>
                  </a:xfrm>
                  <a:prstGeom prst="rect">
                    <a:avLst/>
                  </a:prstGeom>
                </pic:spPr>
              </pic:pic>
            </a:graphicData>
          </a:graphic>
        </wp:inline>
      </w:drawing>
    </w:r>
  </w:p>
  <w:p w:rsidR="008B16FD" w:rsidRDefault="008B16F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A6E0F46"/>
    <w:multiLevelType w:val="multilevel"/>
    <w:tmpl w:val="23B2C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3FB"/>
    <w:rsid w:val="00017308"/>
    <w:rsid w:val="00023888"/>
    <w:rsid w:val="000B03D1"/>
    <w:rsid w:val="000B4E67"/>
    <w:rsid w:val="00131D54"/>
    <w:rsid w:val="00151C1A"/>
    <w:rsid w:val="00155994"/>
    <w:rsid w:val="001852F7"/>
    <w:rsid w:val="001915A8"/>
    <w:rsid w:val="001B18C7"/>
    <w:rsid w:val="002065D8"/>
    <w:rsid w:val="002132F7"/>
    <w:rsid w:val="00264682"/>
    <w:rsid w:val="00275309"/>
    <w:rsid w:val="002A4356"/>
    <w:rsid w:val="003576AD"/>
    <w:rsid w:val="0036026F"/>
    <w:rsid w:val="003927B0"/>
    <w:rsid w:val="003C7FEE"/>
    <w:rsid w:val="003E3874"/>
    <w:rsid w:val="003E73C6"/>
    <w:rsid w:val="003F5FFA"/>
    <w:rsid w:val="00412535"/>
    <w:rsid w:val="004776E4"/>
    <w:rsid w:val="0050654E"/>
    <w:rsid w:val="00510E4A"/>
    <w:rsid w:val="00554DE6"/>
    <w:rsid w:val="00557135"/>
    <w:rsid w:val="00557899"/>
    <w:rsid w:val="00573EB5"/>
    <w:rsid w:val="005C15A0"/>
    <w:rsid w:val="005C224C"/>
    <w:rsid w:val="00643159"/>
    <w:rsid w:val="00653C26"/>
    <w:rsid w:val="00683CB6"/>
    <w:rsid w:val="006D5B7E"/>
    <w:rsid w:val="00717B09"/>
    <w:rsid w:val="007259FB"/>
    <w:rsid w:val="00747A14"/>
    <w:rsid w:val="00774163"/>
    <w:rsid w:val="007A1A72"/>
    <w:rsid w:val="008134AF"/>
    <w:rsid w:val="0085180D"/>
    <w:rsid w:val="00865888"/>
    <w:rsid w:val="008B16FD"/>
    <w:rsid w:val="008E64D3"/>
    <w:rsid w:val="00914331"/>
    <w:rsid w:val="00955E0E"/>
    <w:rsid w:val="00957D5C"/>
    <w:rsid w:val="00974A30"/>
    <w:rsid w:val="00983B92"/>
    <w:rsid w:val="00AA239E"/>
    <w:rsid w:val="00AB0618"/>
    <w:rsid w:val="00AB454C"/>
    <w:rsid w:val="00B34D08"/>
    <w:rsid w:val="00B97F12"/>
    <w:rsid w:val="00C01155"/>
    <w:rsid w:val="00C93DF0"/>
    <w:rsid w:val="00D71A4F"/>
    <w:rsid w:val="00D92434"/>
    <w:rsid w:val="00DC496C"/>
    <w:rsid w:val="00DE73FB"/>
    <w:rsid w:val="00E66C6E"/>
    <w:rsid w:val="00EC049D"/>
    <w:rsid w:val="00ED656F"/>
    <w:rsid w:val="00F20013"/>
    <w:rsid w:val="00F229F5"/>
    <w:rsid w:val="00F437A1"/>
    <w:rsid w:val="00F7742F"/>
    <w:rsid w:val="00F84DE7"/>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ECCADE7-CF03-4E4A-9326-6F6646A91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C0115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200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C15A0"/>
    <w:rPr>
      <w:color w:val="0563C1" w:themeColor="hyperlink"/>
      <w:u w:val="single"/>
    </w:rPr>
  </w:style>
  <w:style w:type="paragraph" w:styleId="En-tte">
    <w:name w:val="header"/>
    <w:basedOn w:val="Normal"/>
    <w:link w:val="En-tteCar"/>
    <w:uiPriority w:val="99"/>
    <w:unhideWhenUsed/>
    <w:rsid w:val="008B16FD"/>
    <w:pPr>
      <w:tabs>
        <w:tab w:val="center" w:pos="4536"/>
        <w:tab w:val="right" w:pos="9072"/>
      </w:tabs>
      <w:spacing w:after="0" w:line="240" w:lineRule="auto"/>
    </w:pPr>
  </w:style>
  <w:style w:type="character" w:customStyle="1" w:styleId="En-tteCar">
    <w:name w:val="En-tête Car"/>
    <w:basedOn w:val="Policepardfaut"/>
    <w:link w:val="En-tte"/>
    <w:uiPriority w:val="99"/>
    <w:rsid w:val="008B16FD"/>
  </w:style>
  <w:style w:type="paragraph" w:styleId="Pieddepage">
    <w:name w:val="footer"/>
    <w:basedOn w:val="Normal"/>
    <w:link w:val="PieddepageCar"/>
    <w:uiPriority w:val="99"/>
    <w:unhideWhenUsed/>
    <w:rsid w:val="008B16F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B16FD"/>
  </w:style>
  <w:style w:type="paragraph" w:styleId="Paragraphedeliste">
    <w:name w:val="List Paragraph"/>
    <w:basedOn w:val="Normal"/>
    <w:uiPriority w:val="34"/>
    <w:qFormat/>
    <w:rsid w:val="00C01155"/>
    <w:pPr>
      <w:ind w:left="720"/>
      <w:contextualSpacing/>
    </w:pPr>
  </w:style>
  <w:style w:type="character" w:customStyle="1" w:styleId="Titre1Car">
    <w:name w:val="Titre 1 Car"/>
    <w:basedOn w:val="Policepardfaut"/>
    <w:link w:val="Titre1"/>
    <w:uiPriority w:val="9"/>
    <w:rsid w:val="00C01155"/>
    <w:rPr>
      <w:rFonts w:ascii="Times New Roman" w:eastAsia="Times New Roman" w:hAnsi="Times New Roman" w:cs="Times New Roman"/>
      <w:b/>
      <w:bCs/>
      <w:kern w:val="36"/>
      <w:sz w:val="48"/>
      <w:szCs w:val="48"/>
      <w:lang w:eastAsia="fr-CH"/>
    </w:rPr>
  </w:style>
  <w:style w:type="paragraph" w:styleId="NormalWeb">
    <w:name w:val="Normal (Web)"/>
    <w:basedOn w:val="Normal"/>
    <w:uiPriority w:val="99"/>
    <w:semiHidden/>
    <w:unhideWhenUsed/>
    <w:rsid w:val="00C01155"/>
    <w:pPr>
      <w:spacing w:before="100" w:beforeAutospacing="1" w:after="100" w:afterAutospacing="1" w:line="240" w:lineRule="auto"/>
    </w:pPr>
    <w:rPr>
      <w:rFonts w:ascii="Times New Roman" w:eastAsia="Times New Roman" w:hAnsi="Times New Roman" w:cs="Times New Roman"/>
      <w:sz w:val="24"/>
      <w:szCs w:val="24"/>
      <w:lang w:eastAsia="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678999">
      <w:bodyDiv w:val="1"/>
      <w:marLeft w:val="0"/>
      <w:marRight w:val="0"/>
      <w:marTop w:val="0"/>
      <w:marBottom w:val="0"/>
      <w:divBdr>
        <w:top w:val="none" w:sz="0" w:space="0" w:color="auto"/>
        <w:left w:val="none" w:sz="0" w:space="0" w:color="auto"/>
        <w:bottom w:val="none" w:sz="0" w:space="0" w:color="auto"/>
        <w:right w:val="none" w:sz="0" w:space="0" w:color="auto"/>
      </w:divBdr>
    </w:div>
    <w:div w:id="1946185492">
      <w:bodyDiv w:val="1"/>
      <w:marLeft w:val="0"/>
      <w:marRight w:val="0"/>
      <w:marTop w:val="0"/>
      <w:marBottom w:val="0"/>
      <w:divBdr>
        <w:top w:val="none" w:sz="0" w:space="0" w:color="auto"/>
        <w:left w:val="none" w:sz="0" w:space="0" w:color="auto"/>
        <w:bottom w:val="none" w:sz="0" w:space="0" w:color="auto"/>
        <w:right w:val="none" w:sz="0" w:space="0" w:color="auto"/>
      </w:divBdr>
      <w:divsChild>
        <w:div w:id="1526097726">
          <w:marLeft w:val="0"/>
          <w:marRight w:val="0"/>
          <w:marTop w:val="0"/>
          <w:marBottom w:val="0"/>
          <w:divBdr>
            <w:top w:val="none" w:sz="0" w:space="0" w:color="auto"/>
            <w:left w:val="none" w:sz="0" w:space="0" w:color="auto"/>
            <w:bottom w:val="none" w:sz="0" w:space="0" w:color="auto"/>
            <w:right w:val="none" w:sz="0" w:space="0" w:color="auto"/>
          </w:divBdr>
        </w:div>
        <w:div w:id="14023671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chaux-de-fonds.ch/musees/mih/prix-gai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urwerk.com/press" TargetMode="External"/><Relationship Id="rId4" Type="http://schemas.openxmlformats.org/officeDocument/2006/relationships/webSettings" Target="webSettings.xml"/><Relationship Id="rId9" Type="http://schemas.openxmlformats.org/officeDocument/2006/relationships/hyperlink" Target="mailto:press@urwerk.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613</TotalTime>
  <Pages>5</Pages>
  <Words>639</Words>
  <Characters>3516</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Yacine Sar</dc:creator>
  <cp:keywords/>
  <dc:description/>
  <cp:lastModifiedBy>Yacine Sar</cp:lastModifiedBy>
  <cp:revision>35</cp:revision>
  <cp:lastPrinted>2021-05-27T10:40:00Z</cp:lastPrinted>
  <dcterms:created xsi:type="dcterms:W3CDTF">2021-05-20T07:52:00Z</dcterms:created>
  <dcterms:modified xsi:type="dcterms:W3CDTF">2021-06-24T09:07:00Z</dcterms:modified>
</cp:coreProperties>
</file>