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3C5" w:rsidRPr="00796023" w:rsidRDefault="004763C5" w:rsidP="00AB503D">
      <w:pPr>
        <w:spacing w:after="0"/>
        <w:ind w:right="-1"/>
        <w:jc w:val="both"/>
        <w:rPr>
          <w:sz w:val="28"/>
          <w:szCs w:val="28"/>
          <w:u w:val="single"/>
          <w:lang w:val="en-GB"/>
        </w:rPr>
      </w:pPr>
    </w:p>
    <w:p w:rsidR="005A36DA" w:rsidRPr="00796023" w:rsidRDefault="00017020" w:rsidP="0074355C">
      <w:pPr>
        <w:spacing w:after="0"/>
        <w:ind w:right="-1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UR-105 CT “</w:t>
      </w:r>
      <w:r w:rsidR="00FE1C2A">
        <w:rPr>
          <w:sz w:val="36"/>
          <w:szCs w:val="36"/>
          <w:lang w:val="it-IT"/>
        </w:rPr>
        <w:t>Bronze</w:t>
      </w:r>
      <w:r>
        <w:rPr>
          <w:sz w:val="36"/>
          <w:szCs w:val="36"/>
          <w:lang w:val="it-IT"/>
        </w:rPr>
        <w:t>”</w:t>
      </w:r>
    </w:p>
    <w:p w:rsidR="0091606E" w:rsidRPr="00796023" w:rsidRDefault="00BB7713" w:rsidP="0074355C">
      <w:pPr>
        <w:spacing w:after="0"/>
        <w:ind w:right="-1"/>
        <w:jc w:val="center"/>
        <w:rPr>
          <w:sz w:val="36"/>
          <w:szCs w:val="36"/>
          <w:lang w:val="it-IT"/>
        </w:rPr>
      </w:pPr>
      <w:r w:rsidRPr="00796023">
        <w:rPr>
          <w:sz w:val="36"/>
          <w:szCs w:val="36"/>
          <w:lang w:val="it-IT"/>
        </w:rPr>
        <w:t>Ode a</w:t>
      </w:r>
      <w:r w:rsidR="000347E4">
        <w:rPr>
          <w:sz w:val="36"/>
          <w:szCs w:val="36"/>
          <w:lang w:val="it-IT"/>
        </w:rPr>
        <w:t>i sapienti</w:t>
      </w:r>
      <w:r w:rsidR="00796023">
        <w:rPr>
          <w:sz w:val="36"/>
          <w:szCs w:val="36"/>
          <w:lang w:val="it-IT"/>
        </w:rPr>
        <w:t xml:space="preserve"> folli e </w:t>
      </w:r>
      <w:r w:rsidR="000347E4">
        <w:rPr>
          <w:sz w:val="36"/>
          <w:szCs w:val="36"/>
          <w:lang w:val="it-IT"/>
        </w:rPr>
        <w:t>geniali</w:t>
      </w:r>
    </w:p>
    <w:p w:rsidR="002A366A" w:rsidRPr="00796023" w:rsidRDefault="002A366A" w:rsidP="00AB503D">
      <w:pPr>
        <w:spacing w:after="0"/>
        <w:ind w:right="-1"/>
        <w:jc w:val="both"/>
        <w:rPr>
          <w:lang w:val="it-IT"/>
        </w:rPr>
      </w:pPr>
    </w:p>
    <w:p w:rsidR="002A366A" w:rsidRPr="00796023" w:rsidRDefault="002A366A" w:rsidP="00AB503D">
      <w:pPr>
        <w:spacing w:after="0"/>
        <w:ind w:right="-1"/>
        <w:jc w:val="both"/>
        <w:rPr>
          <w:lang w:val="it-IT"/>
        </w:rPr>
      </w:pPr>
    </w:p>
    <w:p w:rsidR="002A366A" w:rsidRPr="00796023" w:rsidRDefault="002A366A" w:rsidP="00AB503D">
      <w:pPr>
        <w:spacing w:after="0"/>
        <w:ind w:right="-1"/>
        <w:jc w:val="both"/>
        <w:rPr>
          <w:lang w:val="it-IT"/>
        </w:rPr>
      </w:pPr>
    </w:p>
    <w:p w:rsidR="00010646" w:rsidRPr="00796023" w:rsidRDefault="00E049C6" w:rsidP="00AB503D">
      <w:pPr>
        <w:spacing w:after="0"/>
        <w:ind w:right="-1"/>
        <w:jc w:val="both"/>
        <w:rPr>
          <w:lang w:val="it-IT"/>
        </w:rPr>
      </w:pPr>
      <w:r>
        <w:rPr>
          <w:lang w:val="it-IT"/>
        </w:rPr>
        <w:t xml:space="preserve">Ginevra </w:t>
      </w:r>
      <w:r w:rsidRPr="00E049C6">
        <w:rPr>
          <w:lang w:val="it-IT"/>
        </w:rPr>
        <w:t>– G</w:t>
      </w:r>
      <w:r w:rsidR="008D1137" w:rsidRPr="00796023">
        <w:rPr>
          <w:lang w:val="it-IT"/>
        </w:rPr>
        <w:t>iugno 2018.</w:t>
      </w:r>
    </w:p>
    <w:p w:rsidR="00A95B42" w:rsidRPr="00796023" w:rsidRDefault="00796023" w:rsidP="00796023">
      <w:pPr>
        <w:spacing w:after="0"/>
        <w:ind w:right="-1"/>
        <w:jc w:val="both"/>
        <w:rPr>
          <w:lang w:val="it-IT"/>
        </w:rPr>
      </w:pPr>
      <w:r w:rsidRPr="00796023">
        <w:rPr>
          <w:lang w:val="it-IT"/>
        </w:rPr>
        <w:t>L</w:t>
      </w:r>
      <w:r w:rsidR="006B6BCE">
        <w:rPr>
          <w:lang w:val="it-IT"/>
        </w:rPr>
        <w:t>’</w:t>
      </w:r>
      <w:r w:rsidRPr="00796023">
        <w:rPr>
          <w:lang w:val="it-IT"/>
        </w:rPr>
        <w:t xml:space="preserve">UR-105 CT </w:t>
      </w:r>
      <w:r w:rsidR="000347E4">
        <w:rPr>
          <w:lang w:val="it-IT"/>
        </w:rPr>
        <w:t>“</w:t>
      </w:r>
      <w:r w:rsidR="00FE1C2A">
        <w:rPr>
          <w:lang w:val="it-IT"/>
        </w:rPr>
        <w:t>Bronze</w:t>
      </w:r>
      <w:r w:rsidR="000347E4">
        <w:rPr>
          <w:lang w:val="it-IT"/>
        </w:rPr>
        <w:t>”</w:t>
      </w:r>
      <w:r w:rsidRPr="00796023">
        <w:rPr>
          <w:lang w:val="it-IT"/>
        </w:rPr>
        <w:t xml:space="preserve"> è l</w:t>
      </w:r>
      <w:r w:rsidR="006B6BCE">
        <w:rPr>
          <w:lang w:val="it-IT"/>
        </w:rPr>
        <w:t>’</w:t>
      </w:r>
      <w:r w:rsidRPr="00796023">
        <w:rPr>
          <w:lang w:val="it-IT"/>
        </w:rPr>
        <w:t>ultima versione dell</w:t>
      </w:r>
      <w:r w:rsidR="006B6BCE">
        <w:rPr>
          <w:lang w:val="it-IT"/>
        </w:rPr>
        <w:t>’</w:t>
      </w:r>
      <w:r w:rsidRPr="00796023">
        <w:rPr>
          <w:lang w:val="it-IT"/>
        </w:rPr>
        <w:t>UR-105 CT</w:t>
      </w:r>
      <w:r w:rsidR="000347E4">
        <w:rPr>
          <w:lang w:val="it-IT"/>
        </w:rPr>
        <w:t xml:space="preserve"> creata da URWERK. Questo modello </w:t>
      </w:r>
      <w:r w:rsidRPr="00796023">
        <w:rPr>
          <w:lang w:val="it-IT"/>
        </w:rPr>
        <w:t>in bronzo e titanio è dedicato a tutti gli artisti maledetti, a tutti gli inventori folli e</w:t>
      </w:r>
      <w:r w:rsidR="00AA5E00">
        <w:rPr>
          <w:lang w:val="it-IT"/>
        </w:rPr>
        <w:t xml:space="preserve"> al tempo stesso</w:t>
      </w:r>
      <w:r w:rsidRPr="00796023">
        <w:rPr>
          <w:lang w:val="it-IT"/>
        </w:rPr>
        <w:t xml:space="preserve"> </w:t>
      </w:r>
      <w:r w:rsidR="003444C3">
        <w:rPr>
          <w:lang w:val="it-IT"/>
        </w:rPr>
        <w:t>geniali</w:t>
      </w:r>
      <w:r w:rsidR="00FF3FF5">
        <w:rPr>
          <w:lang w:val="it-IT"/>
        </w:rPr>
        <w:t xml:space="preserve">, a tutti i creatori ingegnosi </w:t>
      </w:r>
      <w:r w:rsidRPr="00796023">
        <w:rPr>
          <w:lang w:val="it-IT"/>
        </w:rPr>
        <w:t xml:space="preserve">e </w:t>
      </w:r>
      <w:r w:rsidR="003444C3">
        <w:rPr>
          <w:lang w:val="it-IT"/>
        </w:rPr>
        <w:t>maldestri</w:t>
      </w:r>
      <w:r w:rsidRPr="00796023">
        <w:rPr>
          <w:lang w:val="it-IT"/>
        </w:rPr>
        <w:t>. Questa creazione è una tela bianca, un</w:t>
      </w:r>
      <w:r w:rsidR="003444C3">
        <w:rPr>
          <w:lang w:val="it-IT"/>
        </w:rPr>
        <w:t xml:space="preserve"> blocco di </w:t>
      </w:r>
      <w:r w:rsidRPr="00796023">
        <w:rPr>
          <w:lang w:val="it-IT"/>
        </w:rPr>
        <w:t xml:space="preserve">argilla </w:t>
      </w:r>
      <w:r w:rsidR="00A86249">
        <w:rPr>
          <w:lang w:val="it-IT"/>
        </w:rPr>
        <w:t>che i</w:t>
      </w:r>
      <w:r w:rsidRPr="00796023">
        <w:rPr>
          <w:lang w:val="it-IT"/>
        </w:rPr>
        <w:t>mpr</w:t>
      </w:r>
      <w:r w:rsidR="003444C3">
        <w:rPr>
          <w:lang w:val="it-IT"/>
        </w:rPr>
        <w:t>ime il nostro vissuto nella materia. Perché il “</w:t>
      </w:r>
      <w:r w:rsidR="00FE1C2A">
        <w:rPr>
          <w:lang w:val="it-IT"/>
        </w:rPr>
        <w:t>Bronze</w:t>
      </w:r>
      <w:r w:rsidR="003444C3">
        <w:rPr>
          <w:lang w:val="it-IT"/>
        </w:rPr>
        <w:t xml:space="preserve">” è un </w:t>
      </w:r>
      <w:r w:rsidR="002021D7">
        <w:rPr>
          <w:lang w:val="it-IT"/>
        </w:rPr>
        <w:t>segnatempo vivente. Ha grinta</w:t>
      </w:r>
      <w:r w:rsidR="003444C3">
        <w:rPr>
          <w:lang w:val="it-IT"/>
        </w:rPr>
        <w:t xml:space="preserve"> e acquista forza e bellezza con </w:t>
      </w:r>
      <w:r w:rsidR="006E690B">
        <w:rPr>
          <w:lang w:val="it-IT"/>
        </w:rPr>
        <w:t xml:space="preserve">il passare del tempo. Incassa i colpi e trae </w:t>
      </w:r>
      <w:r w:rsidRPr="00796023">
        <w:rPr>
          <w:lang w:val="it-IT"/>
        </w:rPr>
        <w:t xml:space="preserve">da queste aggressioni esterne </w:t>
      </w:r>
      <w:r w:rsidR="006E690B" w:rsidRPr="00E049C6">
        <w:rPr>
          <w:lang w:val="it-IT"/>
        </w:rPr>
        <w:t xml:space="preserve">– </w:t>
      </w:r>
      <w:r w:rsidR="006E690B">
        <w:rPr>
          <w:lang w:val="it-IT"/>
        </w:rPr>
        <w:t xml:space="preserve">aria, umidità, imprevisti della vita </w:t>
      </w:r>
      <w:r w:rsidR="006E690B" w:rsidRPr="00E049C6">
        <w:rPr>
          <w:lang w:val="it-IT"/>
        </w:rPr>
        <w:t xml:space="preserve">– </w:t>
      </w:r>
      <w:r w:rsidR="002021D7">
        <w:rPr>
          <w:lang w:val="it-IT"/>
        </w:rPr>
        <w:t>il suo fascino unico</w:t>
      </w:r>
      <w:r w:rsidRPr="00796023">
        <w:rPr>
          <w:lang w:val="it-IT"/>
        </w:rPr>
        <w:t xml:space="preserve">. </w:t>
      </w:r>
      <w:r w:rsidR="002021D7">
        <w:rPr>
          <w:lang w:val="it-IT"/>
        </w:rPr>
        <w:t>Segni c</w:t>
      </w:r>
      <w:r w:rsidRPr="00796023">
        <w:rPr>
          <w:lang w:val="it-IT"/>
        </w:rPr>
        <w:t>he forgia</w:t>
      </w:r>
      <w:r w:rsidR="002021D7">
        <w:rPr>
          <w:lang w:val="it-IT"/>
        </w:rPr>
        <w:t>no il suo carattere</w:t>
      </w:r>
      <w:r w:rsidRPr="00796023">
        <w:rPr>
          <w:lang w:val="it-IT"/>
        </w:rPr>
        <w:t xml:space="preserve">. Il </w:t>
      </w:r>
      <w:r w:rsidR="00FF3FF5">
        <w:rPr>
          <w:lang w:val="it-IT"/>
        </w:rPr>
        <w:t xml:space="preserve">suo </w:t>
      </w:r>
      <w:r w:rsidRPr="00796023">
        <w:rPr>
          <w:lang w:val="it-IT"/>
        </w:rPr>
        <w:t xml:space="preserve">colore, la </w:t>
      </w:r>
      <w:r w:rsidR="00FF3FF5">
        <w:rPr>
          <w:lang w:val="it-IT"/>
        </w:rPr>
        <w:t xml:space="preserve">sua texture e </w:t>
      </w:r>
      <w:r w:rsidRPr="00796023">
        <w:rPr>
          <w:lang w:val="it-IT"/>
        </w:rPr>
        <w:t xml:space="preserve">persino la sua forma saranno modellati </w:t>
      </w:r>
      <w:r w:rsidR="00351FE6">
        <w:rPr>
          <w:lang w:val="it-IT"/>
        </w:rPr>
        <w:t>al polso di c</w:t>
      </w:r>
      <w:r w:rsidR="00FF3FF5">
        <w:rPr>
          <w:lang w:val="it-IT"/>
        </w:rPr>
        <w:t>hi lo indossa</w:t>
      </w:r>
      <w:r w:rsidR="002A366A" w:rsidRPr="00796023">
        <w:rPr>
          <w:lang w:val="it-IT"/>
        </w:rPr>
        <w:t>.</w:t>
      </w:r>
    </w:p>
    <w:p w:rsidR="005066A6" w:rsidRPr="00796023" w:rsidRDefault="005066A6" w:rsidP="00AB503D">
      <w:pPr>
        <w:jc w:val="both"/>
        <w:rPr>
          <w:lang w:val="it-IT"/>
        </w:rPr>
      </w:pPr>
    </w:p>
    <w:p w:rsidR="009C52BA" w:rsidRPr="00796023" w:rsidRDefault="009C52BA" w:rsidP="00AB503D">
      <w:pPr>
        <w:jc w:val="both"/>
        <w:rPr>
          <w:lang w:val="it-IT"/>
        </w:rPr>
      </w:pPr>
    </w:p>
    <w:p w:rsidR="009C52BA" w:rsidRDefault="009C52BA" w:rsidP="00AB503D">
      <w:pPr>
        <w:jc w:val="both"/>
      </w:pPr>
      <w:r w:rsidRPr="009C52BA">
        <w:rPr>
          <w:noProof/>
          <w:lang w:eastAsia="fr-CH"/>
        </w:rPr>
        <w:drawing>
          <wp:inline distT="0" distB="0" distL="0" distR="0">
            <wp:extent cx="5066665" cy="5104848"/>
            <wp:effectExtent l="0" t="0" r="635" b="635"/>
            <wp:docPr id="1" name="Image 1" descr="U:\UR-COM\PHOTOS\MONTRES\UR-105\UR-105 CT\Maverick\JPG\UR_105 CT_front_LRG_FINAL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05\UR-105 CT\Maverick\JPG\UR_105 CT_front_LRG_FINAL_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1" b="8340"/>
                    <a:stretch/>
                  </pic:blipFill>
                  <pic:spPr bwMode="auto">
                    <a:xfrm>
                      <a:off x="0" y="0"/>
                      <a:ext cx="5084712" cy="51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2BA" w:rsidRDefault="009C52BA" w:rsidP="00AB503D">
      <w:pPr>
        <w:jc w:val="both"/>
      </w:pPr>
    </w:p>
    <w:p w:rsidR="003B05F6" w:rsidRDefault="003B05F6" w:rsidP="00AB503D">
      <w:pPr>
        <w:jc w:val="both"/>
      </w:pPr>
    </w:p>
    <w:p w:rsidR="00796023" w:rsidRPr="00796023" w:rsidRDefault="00796023" w:rsidP="00796023">
      <w:pPr>
        <w:jc w:val="both"/>
        <w:rPr>
          <w:lang w:val="it-IT"/>
        </w:rPr>
      </w:pPr>
      <w:r w:rsidRPr="00796023">
        <w:rPr>
          <w:lang w:val="it-IT"/>
        </w:rPr>
        <w:t>L</w:t>
      </w:r>
      <w:r w:rsidR="006B6BCE">
        <w:rPr>
          <w:lang w:val="it-IT"/>
        </w:rPr>
        <w:t>’</w:t>
      </w:r>
      <w:r w:rsidR="00351FE6">
        <w:rPr>
          <w:lang w:val="it-IT"/>
        </w:rPr>
        <w:t>UR-105 CT “</w:t>
      </w:r>
      <w:r w:rsidR="00FE1C2A">
        <w:rPr>
          <w:lang w:val="it-IT"/>
        </w:rPr>
        <w:t>Bronze</w:t>
      </w:r>
      <w:r w:rsidR="00351FE6">
        <w:rPr>
          <w:lang w:val="it-IT"/>
        </w:rPr>
        <w:t>”</w:t>
      </w:r>
      <w:r w:rsidR="009C56A3">
        <w:rPr>
          <w:lang w:val="it-IT"/>
        </w:rPr>
        <w:t xml:space="preserve"> esprime</w:t>
      </w:r>
      <w:r w:rsidR="004F3E98">
        <w:rPr>
          <w:lang w:val="it-IT"/>
        </w:rPr>
        <w:t xml:space="preserve"> innanzitutto </w:t>
      </w:r>
      <w:r w:rsidR="00351FE6">
        <w:rPr>
          <w:lang w:val="it-IT"/>
        </w:rPr>
        <w:t>una personalità</w:t>
      </w:r>
      <w:r w:rsidR="00A86249">
        <w:rPr>
          <w:lang w:val="it-IT"/>
        </w:rPr>
        <w:t>: f</w:t>
      </w:r>
      <w:r w:rsidR="00351FE6">
        <w:rPr>
          <w:lang w:val="it-IT"/>
        </w:rPr>
        <w:t>orte. “</w:t>
      </w:r>
      <w:r w:rsidRPr="00796023">
        <w:rPr>
          <w:lang w:val="it-IT"/>
        </w:rPr>
        <w:t xml:space="preserve">Il bronzo è un metallo </w:t>
      </w:r>
      <w:r w:rsidR="004F3E98">
        <w:rPr>
          <w:lang w:val="it-IT"/>
        </w:rPr>
        <w:t xml:space="preserve">al contempo </w:t>
      </w:r>
      <w:r w:rsidRPr="00796023">
        <w:rPr>
          <w:lang w:val="it-IT"/>
        </w:rPr>
        <w:t xml:space="preserve">magico e imprevedibile. A differenza di altre nostre creazioni, il </w:t>
      </w:r>
      <w:r w:rsidR="00FE1C2A">
        <w:rPr>
          <w:lang w:val="it-IT"/>
        </w:rPr>
        <w:t>“Bronze”</w:t>
      </w:r>
      <w:r w:rsidR="00351FE6">
        <w:rPr>
          <w:lang w:val="it-IT"/>
        </w:rPr>
        <w:t xml:space="preserve"> lascia i nostri laboratori allo stato grezzo</w:t>
      </w:r>
      <w:r w:rsidR="004F3E98">
        <w:rPr>
          <w:lang w:val="it-IT"/>
        </w:rPr>
        <w:t>. È a</w:t>
      </w:r>
      <w:r w:rsidRPr="00796023">
        <w:rPr>
          <w:lang w:val="it-IT"/>
        </w:rPr>
        <w:t xml:space="preserve">l polso del suo </w:t>
      </w:r>
      <w:r w:rsidR="004F3E98">
        <w:rPr>
          <w:lang w:val="it-IT"/>
        </w:rPr>
        <w:t xml:space="preserve">proprietario che avviene la </w:t>
      </w:r>
      <w:r w:rsidRPr="00796023">
        <w:rPr>
          <w:lang w:val="it-IT"/>
        </w:rPr>
        <w:t>finalizzazione del</w:t>
      </w:r>
      <w:r w:rsidR="004F3E98">
        <w:rPr>
          <w:lang w:val="it-IT"/>
        </w:rPr>
        <w:t xml:space="preserve"> pezzo. Si “nutre” </w:t>
      </w:r>
      <w:r w:rsidRPr="00796023">
        <w:rPr>
          <w:lang w:val="it-IT"/>
        </w:rPr>
        <w:t>del suo ospite pe</w:t>
      </w:r>
      <w:r w:rsidR="004F3E98">
        <w:rPr>
          <w:lang w:val="it-IT"/>
        </w:rPr>
        <w:t>r completare la sua metamorfosi”</w:t>
      </w:r>
      <w:r w:rsidR="00CE560E">
        <w:rPr>
          <w:lang w:val="it-IT"/>
        </w:rPr>
        <w:t xml:space="preserve">, dichiara </w:t>
      </w:r>
      <w:r w:rsidR="004F3E98">
        <w:rPr>
          <w:lang w:val="it-IT"/>
        </w:rPr>
        <w:t>Martin Frei, capo</w:t>
      </w:r>
      <w:r w:rsidRPr="00796023">
        <w:rPr>
          <w:lang w:val="it-IT"/>
        </w:rPr>
        <w:t xml:space="preserve"> des</w:t>
      </w:r>
      <w:r w:rsidR="00AE17A4">
        <w:rPr>
          <w:lang w:val="it-IT"/>
        </w:rPr>
        <w:t>igner e co-fondatore di URWERK.</w:t>
      </w:r>
    </w:p>
    <w:p w:rsidR="00796023" w:rsidRPr="00796023" w:rsidRDefault="00796023" w:rsidP="00796023">
      <w:pPr>
        <w:jc w:val="both"/>
        <w:rPr>
          <w:lang w:val="it-IT"/>
        </w:rPr>
      </w:pPr>
    </w:p>
    <w:p w:rsidR="009C52BA" w:rsidRPr="00BE5EF5" w:rsidRDefault="00796023" w:rsidP="00BE5EF5">
      <w:pPr>
        <w:jc w:val="both"/>
        <w:rPr>
          <w:lang w:val="it-IT"/>
        </w:rPr>
      </w:pPr>
      <w:r w:rsidRPr="00796023">
        <w:rPr>
          <w:lang w:val="it-IT"/>
        </w:rPr>
        <w:t>L</w:t>
      </w:r>
      <w:r w:rsidR="006B6BCE">
        <w:rPr>
          <w:lang w:val="it-IT"/>
        </w:rPr>
        <w:t>’</w:t>
      </w:r>
      <w:r w:rsidR="00E45C68">
        <w:rPr>
          <w:lang w:val="it-IT"/>
        </w:rPr>
        <w:t>UR-105 CT “</w:t>
      </w:r>
      <w:r w:rsidR="00FE1C2A">
        <w:rPr>
          <w:lang w:val="it-IT"/>
        </w:rPr>
        <w:t>Bronze</w:t>
      </w:r>
      <w:r w:rsidR="00E45C68">
        <w:rPr>
          <w:lang w:val="it-IT"/>
        </w:rPr>
        <w:t>”</w:t>
      </w:r>
      <w:r w:rsidRPr="00796023">
        <w:rPr>
          <w:lang w:val="it-IT"/>
        </w:rPr>
        <w:t xml:space="preserve"> mostra l</w:t>
      </w:r>
      <w:r w:rsidR="006B6BCE">
        <w:rPr>
          <w:lang w:val="it-IT"/>
        </w:rPr>
        <w:t>’</w:t>
      </w:r>
      <w:r w:rsidR="00E45C68">
        <w:rPr>
          <w:lang w:val="it-IT"/>
        </w:rPr>
        <w:t xml:space="preserve">ora satellitare, segno distintivo </w:t>
      </w:r>
      <w:r w:rsidRPr="00796023">
        <w:rPr>
          <w:lang w:val="it-IT"/>
        </w:rPr>
        <w:t>di URWERK. Quattro satelliti,</w:t>
      </w:r>
      <w:r w:rsidR="00E45C68">
        <w:rPr>
          <w:lang w:val="it-IT"/>
        </w:rPr>
        <w:t xml:space="preserve"> ciascuno con tre indici</w:t>
      </w:r>
      <w:r w:rsidR="00AA5E00">
        <w:rPr>
          <w:lang w:val="it-IT"/>
        </w:rPr>
        <w:t xml:space="preserve"> delle ore</w:t>
      </w:r>
      <w:r w:rsidRPr="00796023">
        <w:rPr>
          <w:lang w:val="it-IT"/>
        </w:rPr>
        <w:t>, s</w:t>
      </w:r>
      <w:r w:rsidR="00E45C68">
        <w:rPr>
          <w:lang w:val="it-IT"/>
        </w:rPr>
        <w:t>corrono a turno lungo la minuteria</w:t>
      </w:r>
      <w:r w:rsidRPr="00796023">
        <w:rPr>
          <w:lang w:val="it-IT"/>
        </w:rPr>
        <w:t>. Un carosello sc</w:t>
      </w:r>
      <w:r w:rsidR="00E45C68">
        <w:rPr>
          <w:lang w:val="it-IT"/>
        </w:rPr>
        <w:t>heletrato rende possibili tutte le rivoluzioni delle ore</w:t>
      </w:r>
      <w:r w:rsidRPr="00796023">
        <w:rPr>
          <w:lang w:val="it-IT"/>
        </w:rPr>
        <w:t xml:space="preserve">. </w:t>
      </w:r>
      <w:r w:rsidR="00BE5EF5">
        <w:rPr>
          <w:lang w:val="it-IT"/>
        </w:rPr>
        <w:t>In silenzio</w:t>
      </w:r>
      <w:r w:rsidR="00E049C6">
        <w:rPr>
          <w:lang w:val="it-IT"/>
        </w:rPr>
        <w:t xml:space="preserve">. Armoniosamente. </w:t>
      </w:r>
      <w:r w:rsidR="00E45C68">
        <w:rPr>
          <w:lang w:val="it-IT"/>
        </w:rPr>
        <w:t>“</w:t>
      </w:r>
      <w:r w:rsidRPr="00796023">
        <w:rPr>
          <w:lang w:val="it-IT"/>
        </w:rPr>
        <w:t>Nei nostri modelli precedenti, i satelliti</w:t>
      </w:r>
      <w:r w:rsidR="00BE5EF5">
        <w:rPr>
          <w:lang w:val="it-IT"/>
        </w:rPr>
        <w:t xml:space="preserve"> erano montati su croci di Malta </w:t>
      </w:r>
      <w:r w:rsidRPr="00796023">
        <w:rPr>
          <w:lang w:val="it-IT"/>
        </w:rPr>
        <w:t>e fissati dall</w:t>
      </w:r>
      <w:r w:rsidR="006B6BCE">
        <w:rPr>
          <w:lang w:val="it-IT"/>
        </w:rPr>
        <w:t>’</w:t>
      </w:r>
      <w:r w:rsidR="00E45C68">
        <w:rPr>
          <w:lang w:val="it-IT"/>
        </w:rPr>
        <w:t>alto a</w:t>
      </w:r>
      <w:r w:rsidRPr="00796023">
        <w:rPr>
          <w:lang w:val="it-IT"/>
        </w:rPr>
        <w:t xml:space="preserve"> una croce orbitale. </w:t>
      </w:r>
      <w:r w:rsidR="00A86249">
        <w:rPr>
          <w:lang w:val="it-IT"/>
        </w:rPr>
        <w:t>Con questo modello a</w:t>
      </w:r>
      <w:r w:rsidRPr="00796023">
        <w:rPr>
          <w:lang w:val="it-IT"/>
        </w:rPr>
        <w:t xml:space="preserve">bbiamo ridisegnato e migliorato questo concetto. Il </w:t>
      </w:r>
      <w:r w:rsidR="00E45C68">
        <w:rPr>
          <w:lang w:val="it-IT"/>
        </w:rPr>
        <w:t>frutto della nostra rifless</w:t>
      </w:r>
      <w:r w:rsidR="00BE5EF5">
        <w:rPr>
          <w:lang w:val="it-IT"/>
        </w:rPr>
        <w:t xml:space="preserve">ione è immediatamente percepibile </w:t>
      </w:r>
      <w:r w:rsidR="00E45C68">
        <w:rPr>
          <w:lang w:val="it-IT"/>
        </w:rPr>
        <w:t>impostando l</w:t>
      </w:r>
      <w:r w:rsidR="006B6BCE">
        <w:rPr>
          <w:lang w:val="it-IT"/>
        </w:rPr>
        <w:t>’</w:t>
      </w:r>
      <w:r w:rsidR="00E45C68">
        <w:rPr>
          <w:lang w:val="it-IT"/>
        </w:rPr>
        <w:t>ora del</w:t>
      </w:r>
      <w:r w:rsidRPr="00796023">
        <w:rPr>
          <w:lang w:val="it-IT"/>
        </w:rPr>
        <w:t>l</w:t>
      </w:r>
      <w:r w:rsidR="006B6BCE">
        <w:rPr>
          <w:lang w:val="it-IT"/>
        </w:rPr>
        <w:t>’</w:t>
      </w:r>
      <w:r w:rsidRPr="00796023">
        <w:rPr>
          <w:lang w:val="it-IT"/>
        </w:rPr>
        <w:t>UR-105 CT. N</w:t>
      </w:r>
      <w:r w:rsidR="009C56A3">
        <w:rPr>
          <w:lang w:val="it-IT"/>
        </w:rPr>
        <w:t xml:space="preserve">essun attrito, nessun sobbalzo: </w:t>
      </w:r>
      <w:r w:rsidRPr="00796023">
        <w:rPr>
          <w:lang w:val="it-IT"/>
        </w:rPr>
        <w:t xml:space="preserve">solo il balletto dei satelliti. È nella fluidità dei suoi ingranaggi che </w:t>
      </w:r>
      <w:r w:rsidR="008F6FFA">
        <w:rPr>
          <w:lang w:val="it-IT"/>
        </w:rPr>
        <w:t xml:space="preserve">si </w:t>
      </w:r>
      <w:r w:rsidR="00A86249">
        <w:rPr>
          <w:lang w:val="it-IT"/>
        </w:rPr>
        <w:t>cela</w:t>
      </w:r>
      <w:r w:rsidR="008F6FFA">
        <w:rPr>
          <w:lang w:val="it-IT"/>
        </w:rPr>
        <w:t xml:space="preserve"> il nostro lavoro”</w:t>
      </w:r>
      <w:r w:rsidR="00BE5EF5">
        <w:rPr>
          <w:lang w:val="it-IT"/>
        </w:rPr>
        <w:t>, continua Felix Baumgartner.</w:t>
      </w:r>
    </w:p>
    <w:p w:rsidR="00796023" w:rsidRDefault="00796023" w:rsidP="00796023">
      <w:pPr>
        <w:ind w:right="38"/>
        <w:jc w:val="both"/>
        <w:rPr>
          <w:lang w:val="it-IT"/>
        </w:rPr>
      </w:pPr>
    </w:p>
    <w:p w:rsidR="00122B22" w:rsidRPr="00796023" w:rsidRDefault="009E770C" w:rsidP="00AE17A4">
      <w:pPr>
        <w:ind w:right="38"/>
        <w:jc w:val="both"/>
        <w:rPr>
          <w:lang w:val="it-IT"/>
        </w:rPr>
      </w:pPr>
      <w:r>
        <w:rPr>
          <w:lang w:val="it-IT"/>
        </w:rPr>
        <w:t>È necessario attivare l</w:t>
      </w:r>
      <w:r w:rsidR="00796023" w:rsidRPr="00796023">
        <w:rPr>
          <w:lang w:val="it-IT"/>
        </w:rPr>
        <w:t>a linguetta scorrevole dell</w:t>
      </w:r>
      <w:r w:rsidR="006B6BCE">
        <w:rPr>
          <w:lang w:val="it-IT"/>
        </w:rPr>
        <w:t>’</w:t>
      </w:r>
      <w:r>
        <w:rPr>
          <w:lang w:val="it-IT"/>
        </w:rPr>
        <w:t xml:space="preserve">UR-105 CT </w:t>
      </w:r>
      <w:r w:rsidR="00796023" w:rsidRPr="00796023">
        <w:rPr>
          <w:lang w:val="it-IT"/>
        </w:rPr>
        <w:t>per scoprire il meccanismo di questo orologio. Si tratta di un</w:t>
      </w:r>
      <w:r w:rsidR="006B6BCE">
        <w:rPr>
          <w:lang w:val="it-IT"/>
        </w:rPr>
        <w:t>’</w:t>
      </w:r>
      <w:r w:rsidR="00D54C3B">
        <w:rPr>
          <w:lang w:val="it-IT"/>
        </w:rPr>
        <w:t>ora satellitare</w:t>
      </w:r>
      <w:r w:rsidR="00796023" w:rsidRPr="00796023">
        <w:rPr>
          <w:lang w:val="it-IT"/>
        </w:rPr>
        <w:t xml:space="preserve"> costruita sulla base di un nuovo carosello scheletr</w:t>
      </w:r>
      <w:r>
        <w:rPr>
          <w:lang w:val="it-IT"/>
        </w:rPr>
        <w:t>ato</w:t>
      </w:r>
      <w:r w:rsidR="00796023" w:rsidRPr="00796023">
        <w:rPr>
          <w:lang w:val="it-IT"/>
        </w:rPr>
        <w:t>. Quest</w:t>
      </w:r>
      <w:r w:rsidR="006B6BCE">
        <w:rPr>
          <w:lang w:val="it-IT"/>
        </w:rPr>
        <w:t>’</w:t>
      </w:r>
      <w:r w:rsidR="00796023" w:rsidRPr="00796023">
        <w:rPr>
          <w:lang w:val="it-IT"/>
        </w:rPr>
        <w:t xml:space="preserve">ultimo racchiude i quattro </w:t>
      </w:r>
      <w:r w:rsidR="00122B22">
        <w:rPr>
          <w:lang w:val="it-IT"/>
        </w:rPr>
        <w:t>supporti necessari per l</w:t>
      </w:r>
      <w:r w:rsidR="006B6BCE">
        <w:rPr>
          <w:lang w:val="it-IT"/>
        </w:rPr>
        <w:t>’</w:t>
      </w:r>
      <w:r w:rsidR="00122B22">
        <w:rPr>
          <w:lang w:val="it-IT"/>
        </w:rPr>
        <w:t>indicazione del</w:t>
      </w:r>
      <w:r w:rsidR="00796023" w:rsidRPr="00796023">
        <w:rPr>
          <w:lang w:val="it-IT"/>
        </w:rPr>
        <w:t xml:space="preserve">le ore. Questi satelliti visualizzano ciascuno tre indici e scorrono a turno lungo </w:t>
      </w:r>
      <w:r>
        <w:rPr>
          <w:lang w:val="it-IT"/>
        </w:rPr>
        <w:t xml:space="preserve">la minuteria </w:t>
      </w:r>
      <w:r w:rsidR="00796023" w:rsidRPr="00796023">
        <w:rPr>
          <w:lang w:val="it-IT"/>
        </w:rPr>
        <w:t>per una visua</w:t>
      </w:r>
      <w:r w:rsidR="00F23F7D">
        <w:rPr>
          <w:lang w:val="it-IT"/>
        </w:rPr>
        <w:t xml:space="preserve">lizzazione analitica e digitale </w:t>
      </w:r>
      <w:r w:rsidR="00796023" w:rsidRPr="00796023">
        <w:rPr>
          <w:lang w:val="it-IT"/>
        </w:rPr>
        <w:t>dell</w:t>
      </w:r>
      <w:r w:rsidR="006B6BCE">
        <w:rPr>
          <w:lang w:val="it-IT"/>
        </w:rPr>
        <w:t>’</w:t>
      </w:r>
      <w:r w:rsidR="00CE560E">
        <w:rPr>
          <w:lang w:val="it-IT"/>
        </w:rPr>
        <w:t>ora. “</w:t>
      </w:r>
      <w:r w:rsidR="00796023" w:rsidRPr="00796023">
        <w:rPr>
          <w:lang w:val="it-IT"/>
        </w:rPr>
        <w:t>L</w:t>
      </w:r>
      <w:r w:rsidR="006B6BCE">
        <w:rPr>
          <w:lang w:val="it-IT"/>
        </w:rPr>
        <w:t>’</w:t>
      </w:r>
      <w:r w:rsidR="00796023" w:rsidRPr="00796023">
        <w:rPr>
          <w:lang w:val="it-IT"/>
        </w:rPr>
        <w:t>UR-105 CT è un orologio d</w:t>
      </w:r>
      <w:r w:rsidR="00CE560E">
        <w:rPr>
          <w:lang w:val="it-IT"/>
        </w:rPr>
        <w:t xml:space="preserve">allo stile evolutivo. </w:t>
      </w:r>
      <w:r w:rsidR="00122B22" w:rsidRPr="00796023">
        <w:rPr>
          <w:lang w:val="it-IT"/>
        </w:rPr>
        <w:t>Chiuso è sorprendentemente sobrio</w:t>
      </w:r>
      <w:r w:rsidR="00CE560E">
        <w:rPr>
          <w:lang w:val="it-IT"/>
        </w:rPr>
        <w:t>:</w:t>
      </w:r>
      <w:r w:rsidR="00796023" w:rsidRPr="00796023">
        <w:rPr>
          <w:lang w:val="it-IT"/>
        </w:rPr>
        <w:t xml:space="preserve"> è visibile solo l</w:t>
      </w:r>
      <w:r w:rsidR="006B6BCE">
        <w:rPr>
          <w:lang w:val="it-IT"/>
        </w:rPr>
        <w:t>’</w:t>
      </w:r>
      <w:r w:rsidR="00796023" w:rsidRPr="00796023">
        <w:rPr>
          <w:lang w:val="it-IT"/>
        </w:rPr>
        <w:t>indicazione dell</w:t>
      </w:r>
      <w:r w:rsidR="006B6BCE">
        <w:rPr>
          <w:lang w:val="it-IT"/>
        </w:rPr>
        <w:t>’</w:t>
      </w:r>
      <w:r w:rsidR="00796023" w:rsidRPr="00796023">
        <w:rPr>
          <w:lang w:val="it-IT"/>
        </w:rPr>
        <w:t>ora. L</w:t>
      </w:r>
      <w:r w:rsidR="006B6BCE">
        <w:rPr>
          <w:lang w:val="it-IT"/>
        </w:rPr>
        <w:t>’</w:t>
      </w:r>
      <w:r w:rsidR="00CE560E">
        <w:rPr>
          <w:lang w:val="it-IT"/>
        </w:rPr>
        <w:t xml:space="preserve">estetica del segnatempo basta da sola. </w:t>
      </w:r>
      <w:r w:rsidR="00796023" w:rsidRPr="00796023">
        <w:rPr>
          <w:lang w:val="it-IT"/>
        </w:rPr>
        <w:t>Aperto è un tuffo in un</w:t>
      </w:r>
      <w:r w:rsidR="006B6BCE">
        <w:rPr>
          <w:lang w:val="it-IT"/>
        </w:rPr>
        <w:t>’</w:t>
      </w:r>
      <w:r w:rsidR="00FF46D6">
        <w:rPr>
          <w:lang w:val="it-IT"/>
        </w:rPr>
        <w:t>atmosfera est</w:t>
      </w:r>
      <w:r w:rsidR="00CE560E">
        <w:rPr>
          <w:lang w:val="it-IT"/>
        </w:rPr>
        <w:t>r</w:t>
      </w:r>
      <w:r w:rsidR="00FF46D6">
        <w:rPr>
          <w:lang w:val="it-IT"/>
        </w:rPr>
        <w:t>e</w:t>
      </w:r>
      <w:r w:rsidR="00CE560E">
        <w:rPr>
          <w:lang w:val="it-IT"/>
        </w:rPr>
        <w:t xml:space="preserve">mamente metallica. È piuttosto </w:t>
      </w:r>
      <w:r w:rsidR="00796023" w:rsidRPr="00796023">
        <w:rPr>
          <w:lang w:val="it-IT"/>
        </w:rPr>
        <w:t>freddo</w:t>
      </w:r>
      <w:r w:rsidR="00C85AF0">
        <w:rPr>
          <w:lang w:val="it-IT"/>
        </w:rPr>
        <w:t xml:space="preserve"> e</w:t>
      </w:r>
      <w:r w:rsidR="00796023" w:rsidRPr="00796023">
        <w:rPr>
          <w:lang w:val="it-IT"/>
        </w:rPr>
        <w:t xml:space="preserve"> </w:t>
      </w:r>
      <w:r w:rsidR="00C85AF0">
        <w:rPr>
          <w:lang w:val="it-IT"/>
        </w:rPr>
        <w:t>s</w:t>
      </w:r>
      <w:r w:rsidR="00796023" w:rsidRPr="00796023">
        <w:rPr>
          <w:lang w:val="it-IT"/>
        </w:rPr>
        <w:t xml:space="preserve">i percepisce </w:t>
      </w:r>
      <w:r w:rsidR="00C85AF0">
        <w:rPr>
          <w:lang w:val="it-IT"/>
        </w:rPr>
        <w:t xml:space="preserve">appena </w:t>
      </w:r>
      <w:r w:rsidR="00796023" w:rsidRPr="00796023">
        <w:rPr>
          <w:lang w:val="it-IT"/>
        </w:rPr>
        <w:t>una nozione di velocità, una ricerca di efficienza. Il carosello è stato completamente ridisegnato. È ultra-leggero, ult</w:t>
      </w:r>
      <w:r w:rsidR="00CE560E">
        <w:rPr>
          <w:lang w:val="it-IT"/>
        </w:rPr>
        <w:t>ra-efficiente, ultra-resistente”</w:t>
      </w:r>
      <w:r w:rsidR="00796023" w:rsidRPr="00796023">
        <w:rPr>
          <w:lang w:val="it-IT"/>
        </w:rPr>
        <w:t xml:space="preserve">, </w:t>
      </w:r>
      <w:r w:rsidR="00CE560E">
        <w:rPr>
          <w:lang w:val="it-IT"/>
        </w:rPr>
        <w:t xml:space="preserve">afferma </w:t>
      </w:r>
      <w:r w:rsidR="00AE17A4">
        <w:rPr>
          <w:lang w:val="it-IT"/>
        </w:rPr>
        <w:t xml:space="preserve">Felix </w:t>
      </w:r>
      <w:r w:rsidR="00122B22" w:rsidRPr="00796023">
        <w:rPr>
          <w:lang w:val="it-IT"/>
        </w:rPr>
        <w:t>Baumgartner.</w:t>
      </w:r>
    </w:p>
    <w:p w:rsidR="00796023" w:rsidRPr="00796023" w:rsidRDefault="00796023" w:rsidP="00796023">
      <w:pPr>
        <w:ind w:right="38"/>
        <w:jc w:val="both"/>
        <w:rPr>
          <w:lang w:val="it-IT"/>
        </w:rPr>
      </w:pPr>
    </w:p>
    <w:p w:rsidR="00796023" w:rsidRPr="00796023" w:rsidRDefault="00796023" w:rsidP="00796023">
      <w:pPr>
        <w:ind w:right="38"/>
        <w:jc w:val="both"/>
        <w:rPr>
          <w:lang w:val="it-IT"/>
        </w:rPr>
      </w:pPr>
      <w:r w:rsidRPr="00796023">
        <w:rPr>
          <w:lang w:val="it-IT"/>
        </w:rPr>
        <w:t>Un</w:t>
      </w:r>
      <w:r w:rsidR="006B6BCE">
        <w:rPr>
          <w:lang w:val="it-IT"/>
        </w:rPr>
        <w:t>’</w:t>
      </w:r>
      <w:r w:rsidRPr="00796023">
        <w:rPr>
          <w:lang w:val="it-IT"/>
        </w:rPr>
        <w:t xml:space="preserve">indicazione della riserva di carica e un secondo digitale completano le informazioni </w:t>
      </w:r>
      <w:r w:rsidR="00EF2C44">
        <w:rPr>
          <w:lang w:val="it-IT"/>
        </w:rPr>
        <w:t xml:space="preserve">presenti </w:t>
      </w:r>
      <w:r w:rsidRPr="00796023">
        <w:rPr>
          <w:lang w:val="it-IT"/>
        </w:rPr>
        <w:t>sul quadrante. Il secondo digitale è particolarmente notevole</w:t>
      </w:r>
      <w:r w:rsidR="00C85AF0">
        <w:rPr>
          <w:lang w:val="it-IT"/>
        </w:rPr>
        <w:t xml:space="preserve"> in quanto v</w:t>
      </w:r>
      <w:r w:rsidRPr="00796023">
        <w:rPr>
          <w:lang w:val="it-IT"/>
        </w:rPr>
        <w:t>isualizza le deci</w:t>
      </w:r>
      <w:r w:rsidR="00EF2C44">
        <w:rPr>
          <w:lang w:val="it-IT"/>
        </w:rPr>
        <w:t xml:space="preserve">ne di secondi. Questa prodezza è stata realizzata grazie al </w:t>
      </w:r>
      <w:r w:rsidRPr="00796023">
        <w:rPr>
          <w:lang w:val="it-IT"/>
        </w:rPr>
        <w:t>processo di fotolitografia. Per rendere questo elemento il più</w:t>
      </w:r>
      <w:r w:rsidR="00EF2C44">
        <w:rPr>
          <w:lang w:val="it-IT"/>
        </w:rPr>
        <w:t xml:space="preserve"> arioso possi</w:t>
      </w:r>
      <w:r w:rsidR="00973798">
        <w:rPr>
          <w:lang w:val="it-IT"/>
        </w:rPr>
        <w:t xml:space="preserve">bile, ogni </w:t>
      </w:r>
      <w:r w:rsidR="00C85AF0">
        <w:rPr>
          <w:lang w:val="it-IT"/>
        </w:rPr>
        <w:t>indicatore</w:t>
      </w:r>
      <w:r w:rsidRPr="00796023">
        <w:rPr>
          <w:lang w:val="it-IT"/>
        </w:rPr>
        <w:t xml:space="preserve"> </w:t>
      </w:r>
      <w:r w:rsidR="00EF2C44">
        <w:rPr>
          <w:lang w:val="it-IT"/>
        </w:rPr>
        <w:t xml:space="preserve">dei secondi </w:t>
      </w:r>
      <w:r w:rsidRPr="00796023">
        <w:rPr>
          <w:lang w:val="it-IT"/>
        </w:rPr>
        <w:t xml:space="preserve">è stato scheletrato. Il suo peso è quindi inferiore a 0,10 grammi. </w:t>
      </w:r>
    </w:p>
    <w:p w:rsidR="00796023" w:rsidRPr="00796023" w:rsidRDefault="00796023" w:rsidP="00796023">
      <w:pPr>
        <w:ind w:right="38"/>
        <w:jc w:val="both"/>
        <w:rPr>
          <w:lang w:val="it-IT"/>
        </w:rPr>
      </w:pPr>
    </w:p>
    <w:p w:rsidR="005066A6" w:rsidRPr="00796023" w:rsidRDefault="00796023" w:rsidP="00A96CCC">
      <w:pPr>
        <w:ind w:right="38"/>
        <w:jc w:val="both"/>
        <w:rPr>
          <w:lang w:val="it-IT"/>
        </w:rPr>
      </w:pPr>
      <w:r w:rsidRPr="00796023">
        <w:rPr>
          <w:lang w:val="it-IT"/>
        </w:rPr>
        <w:t>Sul retro, due turbine control</w:t>
      </w:r>
      <w:r w:rsidR="00834F6A">
        <w:rPr>
          <w:lang w:val="it-IT"/>
        </w:rPr>
        <w:t xml:space="preserve">lano il sistema di carica </w:t>
      </w:r>
      <w:r w:rsidR="00973798">
        <w:rPr>
          <w:lang w:val="it-IT"/>
        </w:rPr>
        <w:t>dell</w:t>
      </w:r>
      <w:r w:rsidR="006B6BCE">
        <w:rPr>
          <w:lang w:val="it-IT"/>
        </w:rPr>
        <w:t>’</w:t>
      </w:r>
      <w:r w:rsidR="00973798">
        <w:rPr>
          <w:lang w:val="it-IT"/>
        </w:rPr>
        <w:t>orologio</w:t>
      </w:r>
      <w:r w:rsidRPr="00796023">
        <w:rPr>
          <w:lang w:val="it-IT"/>
        </w:rPr>
        <w:t xml:space="preserve">. La </w:t>
      </w:r>
      <w:r w:rsidR="00834F6A">
        <w:rPr>
          <w:lang w:val="it-IT"/>
        </w:rPr>
        <w:t xml:space="preserve">loro </w:t>
      </w:r>
      <w:r w:rsidRPr="00796023">
        <w:rPr>
          <w:lang w:val="it-IT"/>
        </w:rPr>
        <w:t>regolazione avviene per mezz</w:t>
      </w:r>
      <w:r w:rsidR="00834F6A">
        <w:rPr>
          <w:lang w:val="it-IT"/>
        </w:rPr>
        <w:t>o di una leva. In posizione “FULL”</w:t>
      </w:r>
      <w:r w:rsidRPr="00796023">
        <w:rPr>
          <w:lang w:val="it-IT"/>
        </w:rPr>
        <w:t xml:space="preserve">, </w:t>
      </w:r>
      <w:r w:rsidR="00973798">
        <w:rPr>
          <w:lang w:val="it-IT"/>
        </w:rPr>
        <w:t xml:space="preserve">viene sfruttato </w:t>
      </w:r>
      <w:r w:rsidRPr="00796023">
        <w:rPr>
          <w:lang w:val="it-IT"/>
        </w:rPr>
        <w:t>il mi</w:t>
      </w:r>
      <w:r w:rsidR="00834F6A">
        <w:rPr>
          <w:lang w:val="it-IT"/>
        </w:rPr>
        <w:t>nimo movim</w:t>
      </w:r>
      <w:r w:rsidR="00973798">
        <w:rPr>
          <w:lang w:val="it-IT"/>
        </w:rPr>
        <w:t xml:space="preserve">ento </w:t>
      </w:r>
      <w:r w:rsidR="00834F6A" w:rsidRPr="00973798">
        <w:rPr>
          <w:lang w:val="it-IT"/>
        </w:rPr>
        <w:t>per caricare la molla del bariletto</w:t>
      </w:r>
      <w:r w:rsidR="0074312A">
        <w:rPr>
          <w:lang w:val="it-IT"/>
        </w:rPr>
        <w:t>. In modalità “STOP”</w:t>
      </w:r>
      <w:r w:rsidRPr="00796023">
        <w:rPr>
          <w:lang w:val="it-IT"/>
        </w:rPr>
        <w:t xml:space="preserve">, il </w:t>
      </w:r>
      <w:r w:rsidR="00973798">
        <w:rPr>
          <w:lang w:val="it-IT"/>
        </w:rPr>
        <w:t xml:space="preserve">sistema di carica è disattivato: </w:t>
      </w:r>
      <w:r w:rsidRPr="00796023">
        <w:rPr>
          <w:lang w:val="it-IT"/>
        </w:rPr>
        <w:t>l</w:t>
      </w:r>
      <w:r w:rsidR="006B6BCE">
        <w:rPr>
          <w:lang w:val="it-IT"/>
        </w:rPr>
        <w:t>’</w:t>
      </w:r>
      <w:r w:rsidRPr="00796023">
        <w:rPr>
          <w:lang w:val="it-IT"/>
        </w:rPr>
        <w:t xml:space="preserve">UR-105 si ricarica </w:t>
      </w:r>
      <w:r w:rsidR="0074312A">
        <w:rPr>
          <w:lang w:val="it-IT"/>
        </w:rPr>
        <w:t xml:space="preserve">quindi </w:t>
      </w:r>
      <w:r w:rsidRPr="00796023">
        <w:rPr>
          <w:lang w:val="it-IT"/>
        </w:rPr>
        <w:t xml:space="preserve">manualmente tramite la corona. </w:t>
      </w:r>
      <w:r w:rsidR="0074312A">
        <w:rPr>
          <w:lang w:val="it-IT"/>
        </w:rPr>
        <w:t xml:space="preserve">Una terza posizione intermedia “RED.” </w:t>
      </w:r>
      <w:r w:rsidRPr="00796023">
        <w:rPr>
          <w:lang w:val="it-IT"/>
        </w:rPr>
        <w:t>(</w:t>
      </w:r>
      <w:r w:rsidR="00AA5E00">
        <w:rPr>
          <w:lang w:val="it-IT"/>
        </w:rPr>
        <w:t xml:space="preserve">che sta </w:t>
      </w:r>
      <w:r w:rsidRPr="00796023">
        <w:rPr>
          <w:lang w:val="it-IT"/>
        </w:rPr>
        <w:t>per REDUCED) modera il processo di carica, evitando così un</w:t>
      </w:r>
      <w:r w:rsidR="006B6BCE">
        <w:rPr>
          <w:lang w:val="it-IT"/>
        </w:rPr>
        <w:t>’</w:t>
      </w:r>
      <w:r w:rsidRPr="00796023">
        <w:rPr>
          <w:lang w:val="it-IT"/>
        </w:rPr>
        <w:t xml:space="preserve">eccessiva </w:t>
      </w:r>
      <w:r w:rsidR="0074312A">
        <w:rPr>
          <w:lang w:val="it-IT"/>
        </w:rPr>
        <w:t>tensione della molla del bariletto</w:t>
      </w:r>
      <w:r w:rsidRPr="00796023">
        <w:rPr>
          <w:lang w:val="it-IT"/>
        </w:rPr>
        <w:t>.</w:t>
      </w:r>
    </w:p>
    <w:p w:rsidR="00CB4E77" w:rsidRPr="00796023" w:rsidRDefault="00CB4E77" w:rsidP="00AB503D">
      <w:pPr>
        <w:spacing w:after="0"/>
        <w:ind w:right="-1"/>
        <w:jc w:val="both"/>
        <w:rPr>
          <w:lang w:val="it-IT"/>
        </w:rPr>
      </w:pPr>
    </w:p>
    <w:p w:rsidR="001F2247" w:rsidRPr="00796023" w:rsidRDefault="001F2247" w:rsidP="00AB503D">
      <w:pPr>
        <w:jc w:val="both"/>
        <w:rPr>
          <w:i/>
          <w:iCs/>
          <w:lang w:val="it-IT"/>
        </w:rPr>
      </w:pPr>
      <w:r w:rsidRPr="00796023">
        <w:rPr>
          <w:i/>
          <w:iCs/>
          <w:lang w:val="it-IT"/>
        </w:rPr>
        <w:br w:type="page"/>
      </w:r>
    </w:p>
    <w:p w:rsidR="00B47B28" w:rsidRPr="006B1A7B" w:rsidRDefault="00E049C6" w:rsidP="00AB503D">
      <w:pPr>
        <w:spacing w:after="0"/>
        <w:jc w:val="both"/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lastRenderedPageBreak/>
        <w:t>UR-105 CT “</w:t>
      </w:r>
      <w:r w:rsidR="00FE1C2A">
        <w:rPr>
          <w:b/>
          <w:bCs/>
          <w:sz w:val="24"/>
          <w:szCs w:val="24"/>
          <w:lang w:val="it-IT"/>
        </w:rPr>
        <w:t>Bronze</w:t>
      </w:r>
      <w:bookmarkStart w:id="0" w:name="_GoBack"/>
      <w:bookmarkEnd w:id="0"/>
      <w:r>
        <w:rPr>
          <w:b/>
          <w:bCs/>
          <w:sz w:val="24"/>
          <w:szCs w:val="24"/>
          <w:lang w:val="it-IT"/>
        </w:rPr>
        <w:t xml:space="preserve">” </w:t>
      </w:r>
      <w:r w:rsidR="00BA3191" w:rsidRPr="006B1A7B">
        <w:rPr>
          <w:b/>
          <w:bCs/>
          <w:sz w:val="24"/>
          <w:szCs w:val="24"/>
          <w:lang w:val="it-IT"/>
        </w:rPr>
        <w:t>– Spe</w:t>
      </w:r>
      <w:r w:rsidR="006B1A7B" w:rsidRPr="006B1A7B">
        <w:rPr>
          <w:b/>
          <w:bCs/>
          <w:sz w:val="24"/>
          <w:szCs w:val="24"/>
          <w:lang w:val="it-IT"/>
        </w:rPr>
        <w:t>cifiche</w:t>
      </w:r>
      <w:r w:rsidR="00D354DF">
        <w:rPr>
          <w:b/>
          <w:bCs/>
          <w:sz w:val="24"/>
          <w:szCs w:val="24"/>
          <w:lang w:val="it-IT"/>
        </w:rPr>
        <w:t xml:space="preserve"> tecniche</w:t>
      </w:r>
    </w:p>
    <w:p w:rsidR="009C52BA" w:rsidRPr="006B1A7B" w:rsidRDefault="00D354DF" w:rsidP="00AB503D">
      <w:pPr>
        <w:spacing w:after="0"/>
        <w:jc w:val="both"/>
        <w:rPr>
          <w:bCs/>
          <w:sz w:val="24"/>
          <w:szCs w:val="24"/>
          <w:lang w:val="it-IT"/>
        </w:rPr>
      </w:pPr>
      <w:r>
        <w:rPr>
          <w:bCs/>
          <w:sz w:val="24"/>
          <w:szCs w:val="24"/>
          <w:lang w:val="it-IT"/>
        </w:rPr>
        <w:t xml:space="preserve">Edizione </w:t>
      </w:r>
      <w:r w:rsidR="006B1A7B" w:rsidRPr="006B1A7B">
        <w:rPr>
          <w:bCs/>
          <w:sz w:val="24"/>
          <w:szCs w:val="24"/>
          <w:lang w:val="it-IT"/>
        </w:rPr>
        <w:t xml:space="preserve">limitata di </w:t>
      </w:r>
      <w:r w:rsidR="003B05F6" w:rsidRPr="006B1A7B">
        <w:rPr>
          <w:bCs/>
          <w:sz w:val="24"/>
          <w:szCs w:val="24"/>
          <w:lang w:val="it-IT"/>
        </w:rPr>
        <w:t xml:space="preserve">22 </w:t>
      </w:r>
      <w:r w:rsidR="006B1A7B" w:rsidRPr="006B1A7B">
        <w:rPr>
          <w:bCs/>
          <w:sz w:val="24"/>
          <w:szCs w:val="24"/>
          <w:lang w:val="it-IT"/>
        </w:rPr>
        <w:t>esemplari</w:t>
      </w:r>
    </w:p>
    <w:p w:rsidR="001F2247" w:rsidRPr="006B1A7B" w:rsidRDefault="001F2247" w:rsidP="00AB503D">
      <w:pPr>
        <w:ind w:right="-1"/>
        <w:jc w:val="both"/>
        <w:rPr>
          <w:b/>
          <w:bCs/>
          <w:sz w:val="24"/>
          <w:szCs w:val="24"/>
          <w:lang w:val="it-IT"/>
        </w:rPr>
      </w:pPr>
    </w:p>
    <w:p w:rsidR="009C52BA" w:rsidRPr="006B1A7B" w:rsidRDefault="009C52BA" w:rsidP="00AB503D">
      <w:pPr>
        <w:ind w:right="-1"/>
        <w:jc w:val="both"/>
        <w:rPr>
          <w:b/>
          <w:bCs/>
          <w:sz w:val="24"/>
          <w:szCs w:val="24"/>
          <w:lang w:val="it-IT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2552"/>
        <w:gridCol w:w="6912"/>
      </w:tblGrid>
      <w:tr w:rsidR="0006383D" w:rsidRPr="00AA5E00" w:rsidTr="0006383D">
        <w:tc>
          <w:tcPr>
            <w:tcW w:w="2552" w:type="dxa"/>
          </w:tcPr>
          <w:p w:rsidR="0006383D" w:rsidRPr="00AA5E00" w:rsidRDefault="0006383D" w:rsidP="007E1031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  <w:t>Mov</w:t>
            </w:r>
            <w:r w:rsidR="007E1031" w:rsidRPr="00AA5E00"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  <w:t>imento</w:t>
            </w:r>
          </w:p>
        </w:tc>
        <w:tc>
          <w:tcPr>
            <w:tcW w:w="691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</w:tr>
      <w:tr w:rsidR="0006383D" w:rsidRPr="00FE1C2A" w:rsidTr="0006383D">
        <w:tc>
          <w:tcPr>
            <w:tcW w:w="2552" w:type="dxa"/>
          </w:tcPr>
          <w:p w:rsidR="0006383D" w:rsidRPr="00AA5E00" w:rsidRDefault="007E1031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Calibro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DF539B" w:rsidP="005F1F4B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 xml:space="preserve">UR 5.03 a </w:t>
            </w:r>
            <w:r w:rsidR="005F1F4B" w:rsidRPr="00AA5E00">
              <w:rPr>
                <w:rFonts w:cs="Calibri"/>
                <w:color w:val="000000"/>
                <w:lang w:val="it-IT"/>
              </w:rPr>
              <w:t>carica automatic</w:t>
            </w:r>
            <w:r w:rsidRPr="00AA5E00">
              <w:rPr>
                <w:rFonts w:cs="Calibri"/>
                <w:color w:val="000000"/>
                <w:lang w:val="it-IT"/>
              </w:rPr>
              <w:t>a</w:t>
            </w:r>
            <w:r w:rsidR="005F1F4B" w:rsidRPr="00AA5E00">
              <w:rPr>
                <w:rFonts w:cs="Calibri"/>
                <w:color w:val="000000"/>
                <w:lang w:val="it-IT"/>
              </w:rPr>
              <w:t xml:space="preserve"> regolato </w:t>
            </w:r>
            <w:r w:rsidR="00BD2E56" w:rsidRPr="00AA5E00">
              <w:rPr>
                <w:rFonts w:cs="Calibri"/>
                <w:color w:val="000000"/>
                <w:lang w:val="it-IT"/>
              </w:rPr>
              <w:t xml:space="preserve">da </w:t>
            </w:r>
            <w:r w:rsidR="005F1F4B" w:rsidRPr="00AA5E00">
              <w:rPr>
                <w:rFonts w:cs="Calibri"/>
                <w:color w:val="000000"/>
                <w:lang w:val="it-IT"/>
              </w:rPr>
              <w:t>una doppia turbina</w:t>
            </w:r>
            <w:r w:rsidR="0006383D" w:rsidRPr="00AA5E00">
              <w:rPr>
                <w:rFonts w:cs="Calibri"/>
                <w:color w:val="000000"/>
                <w:lang w:val="it-IT"/>
              </w:rPr>
              <w:t xml:space="preserve"> 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7E1031" w:rsidP="007E1031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Rubini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52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06383D" w:rsidP="007E1031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Freque</w:t>
            </w:r>
            <w:r w:rsidR="007E1031" w:rsidRPr="00AA5E00">
              <w:rPr>
                <w:rFonts w:cs="Calibri"/>
                <w:color w:val="000000"/>
                <w:lang w:val="it-IT"/>
              </w:rPr>
              <w:t>nza</w:t>
            </w:r>
            <w:r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BD2E56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28.</w:t>
            </w:r>
            <w:r w:rsidR="0006383D" w:rsidRPr="00AA5E00">
              <w:rPr>
                <w:rFonts w:cs="Calibri"/>
                <w:color w:val="000000"/>
                <w:lang w:val="it-IT"/>
              </w:rPr>
              <w:t>800v/h - 4Hz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7E1031" w:rsidP="007E1031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Riserva di carica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7E1031" w:rsidP="007E1031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48 ore</w:t>
            </w:r>
          </w:p>
        </w:tc>
      </w:tr>
      <w:tr w:rsidR="0006383D" w:rsidRPr="00FE1C2A" w:rsidTr="0006383D">
        <w:tc>
          <w:tcPr>
            <w:tcW w:w="2552" w:type="dxa"/>
          </w:tcPr>
          <w:p w:rsidR="0006383D" w:rsidRPr="00AA5E00" w:rsidRDefault="007E1031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Materiali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FF46D6" w:rsidP="00E618EB">
            <w:pPr>
              <w:autoSpaceDE w:val="0"/>
              <w:autoSpaceDN w:val="0"/>
              <w:adjustRightInd w:val="0"/>
              <w:spacing w:after="0" w:line="240" w:lineRule="auto"/>
              <w:ind w:right="884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Ore</w:t>
            </w:r>
            <w:r w:rsidR="00BD2E56" w:rsidRPr="00AA5E00">
              <w:rPr>
                <w:rFonts w:cs="Calibri"/>
                <w:color w:val="000000"/>
                <w:lang w:val="it-IT"/>
              </w:rPr>
              <w:t xml:space="preserve"> satellita</w:t>
            </w:r>
            <w:r w:rsidRPr="00AA5E00">
              <w:rPr>
                <w:rFonts w:cs="Calibri"/>
                <w:color w:val="000000"/>
                <w:lang w:val="it-IT"/>
              </w:rPr>
              <w:t>ri mosse</w:t>
            </w:r>
            <w:r w:rsidR="005F1F4B" w:rsidRPr="00AA5E00">
              <w:rPr>
                <w:rFonts w:cs="Calibri"/>
                <w:color w:val="000000"/>
                <w:lang w:val="it-IT"/>
              </w:rPr>
              <w:t xml:space="preserve"> </w:t>
            </w:r>
            <w:r w:rsidR="00BD2E56" w:rsidRPr="00AA5E00">
              <w:rPr>
                <w:rFonts w:cs="Calibri"/>
                <w:color w:val="000000"/>
                <w:lang w:val="it-IT"/>
              </w:rPr>
              <w:t>su croci di Ginevra in bronzo berillio; carosello</w:t>
            </w:r>
            <w:r w:rsidR="005F1F4B" w:rsidRPr="00AA5E00">
              <w:rPr>
                <w:rFonts w:cs="Calibri"/>
                <w:color w:val="000000"/>
                <w:lang w:val="it-IT"/>
              </w:rPr>
              <w:t xml:space="preserve"> scheletrato</w:t>
            </w:r>
            <w:r w:rsidR="00BD2E56" w:rsidRPr="00AA5E00">
              <w:rPr>
                <w:rFonts w:cs="Calibri"/>
                <w:color w:val="000000"/>
                <w:lang w:val="it-IT"/>
              </w:rPr>
              <w:t xml:space="preserve"> in alluminio; secondi digitali scheletrati; carosello e </w:t>
            </w:r>
            <w:r w:rsidR="005F1F4B" w:rsidRPr="00AA5E00">
              <w:rPr>
                <w:rFonts w:cs="Calibri"/>
                <w:color w:val="000000"/>
                <w:lang w:val="it-IT"/>
              </w:rPr>
              <w:t>triple platine</w:t>
            </w:r>
            <w:r w:rsidR="00BD2E56" w:rsidRPr="00AA5E00">
              <w:rPr>
                <w:rFonts w:cs="Calibri"/>
                <w:color w:val="000000"/>
                <w:lang w:val="it-IT"/>
              </w:rPr>
              <w:t xml:space="preserve"> in ARCAP</w:t>
            </w:r>
            <w:r w:rsidR="0006383D" w:rsidRPr="00AA5E00">
              <w:rPr>
                <w:rFonts w:cs="Calibri"/>
                <w:color w:val="000000"/>
                <w:lang w:val="it-IT"/>
              </w:rPr>
              <w:t xml:space="preserve">. 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06383D" w:rsidP="00BD2E56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Fini</w:t>
            </w:r>
            <w:r w:rsidR="00BD2E56" w:rsidRPr="00AA5E00">
              <w:rPr>
                <w:rFonts w:cs="Calibri"/>
                <w:color w:val="000000"/>
                <w:lang w:val="it-IT"/>
              </w:rPr>
              <w:t>ture</w:t>
            </w:r>
            <w:r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B23B15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Perlage, sabbiatura, s</w:t>
            </w:r>
            <w:r w:rsidR="005F1F4B" w:rsidRPr="00AA5E00">
              <w:rPr>
                <w:rFonts w:cs="Calibri"/>
                <w:color w:val="000000"/>
                <w:lang w:val="it-IT"/>
              </w:rPr>
              <w:t>atinatura</w:t>
            </w:r>
          </w:p>
          <w:p w:rsidR="0006383D" w:rsidRPr="00AA5E00" w:rsidRDefault="005F1F4B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Teste di viti smussate</w:t>
            </w:r>
          </w:p>
          <w:p w:rsidR="0006383D" w:rsidRPr="00AA5E00" w:rsidRDefault="00D156D4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Indici delle ore</w:t>
            </w:r>
            <w:r w:rsidR="00B23B15" w:rsidRPr="00AA5E00">
              <w:rPr>
                <w:rFonts w:cs="Calibri"/>
                <w:color w:val="000000"/>
                <w:lang w:val="it-IT"/>
              </w:rPr>
              <w:t xml:space="preserve"> e </w:t>
            </w:r>
            <w:r w:rsidRPr="00AA5E00">
              <w:rPr>
                <w:rFonts w:cs="Calibri"/>
                <w:color w:val="000000"/>
                <w:lang w:val="it-IT"/>
              </w:rPr>
              <w:t xml:space="preserve">dei </w:t>
            </w:r>
            <w:r w:rsidR="00B23B15" w:rsidRPr="00AA5E00">
              <w:rPr>
                <w:rFonts w:cs="Calibri"/>
                <w:color w:val="000000"/>
                <w:lang w:val="it-IT"/>
              </w:rPr>
              <w:t>minuti dipinti in SuperLuminova</w:t>
            </w:r>
          </w:p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  <w:tc>
          <w:tcPr>
            <w:tcW w:w="691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D156D4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  <w:t>Indicazioni</w:t>
            </w:r>
          </w:p>
        </w:tc>
        <w:tc>
          <w:tcPr>
            <w:tcW w:w="6912" w:type="dxa"/>
          </w:tcPr>
          <w:p w:rsidR="0006383D" w:rsidRPr="00AA5E00" w:rsidRDefault="00D156D4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Ore vaganti; minuti</w:t>
            </w:r>
            <w:r w:rsidR="0006383D" w:rsidRPr="00AA5E00">
              <w:rPr>
                <w:rFonts w:cs="Calibri"/>
                <w:color w:val="000000"/>
                <w:lang w:val="it-IT"/>
              </w:rPr>
              <w:t xml:space="preserve">, </w:t>
            </w:r>
            <w:r w:rsidRPr="00AA5E00">
              <w:rPr>
                <w:rFonts w:cs="Calibri"/>
                <w:color w:val="000000"/>
                <w:lang w:val="it-IT"/>
              </w:rPr>
              <w:t>secondi digitali</w:t>
            </w:r>
          </w:p>
          <w:p w:rsidR="0006383D" w:rsidRPr="00AA5E00" w:rsidRDefault="00D156D4" w:rsidP="00D156D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Riserva di carica</w:t>
            </w:r>
            <w:r w:rsidR="0006383D" w:rsidRPr="00AA5E00">
              <w:rPr>
                <w:rFonts w:cs="Calibri"/>
                <w:color w:val="000000"/>
                <w:lang w:val="it-IT"/>
              </w:rPr>
              <w:t xml:space="preserve"> 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  <w:tc>
          <w:tcPr>
            <w:tcW w:w="691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06383D" w:rsidP="00D156D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  <w:t>Cas</w:t>
            </w:r>
            <w:r w:rsidR="00D156D4" w:rsidRPr="00AA5E00"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  <w:t>sa</w:t>
            </w:r>
          </w:p>
        </w:tc>
        <w:tc>
          <w:tcPr>
            <w:tcW w:w="6912" w:type="dxa"/>
          </w:tcPr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06383D" w:rsidP="00D156D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Materi</w:t>
            </w:r>
            <w:r w:rsidR="00D156D4" w:rsidRPr="00AA5E00">
              <w:rPr>
                <w:rFonts w:cs="Calibri"/>
                <w:color w:val="000000"/>
                <w:lang w:val="it-IT"/>
              </w:rPr>
              <w:t>ali</w:t>
            </w:r>
            <w:r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677979" w:rsidP="00677979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Cassa in titanio, lunetta in bronzo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D156D4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Dimensioni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677979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Larghezza</w:t>
            </w:r>
            <w:r w:rsidR="00E618EB">
              <w:rPr>
                <w:rFonts w:cs="Calibri"/>
                <w:color w:val="000000"/>
                <w:lang w:val="it-IT"/>
              </w:rPr>
              <w:t>:</w:t>
            </w:r>
            <w:r w:rsidRPr="00AA5E00">
              <w:rPr>
                <w:rFonts w:cs="Calibri"/>
                <w:color w:val="000000"/>
                <w:lang w:val="it-IT"/>
              </w:rPr>
              <w:t xml:space="preserve"> 39,5 mm; lunghezza: 53 mm; spessore: 17,8 mm</w:t>
            </w:r>
          </w:p>
          <w:p w:rsidR="0006383D" w:rsidRPr="00AA5E00" w:rsidRDefault="0006383D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it-IT"/>
              </w:rPr>
            </w:pP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D156D4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Vetro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D156D4" w:rsidP="00D156D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Cristallo zaffiro</w:t>
            </w:r>
          </w:p>
        </w:tc>
      </w:tr>
      <w:tr w:rsidR="0006383D" w:rsidRPr="00AA5E00" w:rsidTr="0006383D">
        <w:tc>
          <w:tcPr>
            <w:tcW w:w="2552" w:type="dxa"/>
          </w:tcPr>
          <w:p w:rsidR="0006383D" w:rsidRPr="00AA5E00" w:rsidRDefault="00D156D4" w:rsidP="00D156D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Impermeabilità</w:t>
            </w:r>
            <w:r w:rsidR="0006383D" w:rsidRPr="00AA5E00">
              <w:rPr>
                <w:rFonts w:cs="Calibri"/>
                <w:color w:val="000000"/>
                <w:lang w:val="it-IT"/>
              </w:rPr>
              <w:t>:</w:t>
            </w:r>
          </w:p>
        </w:tc>
        <w:tc>
          <w:tcPr>
            <w:tcW w:w="6912" w:type="dxa"/>
          </w:tcPr>
          <w:p w:rsidR="0006383D" w:rsidRPr="00AA5E00" w:rsidRDefault="008507B4" w:rsidP="008507B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lang w:val="it-IT"/>
              </w:rPr>
              <w:t>Pressione testata a 3ATM (30 m)</w:t>
            </w:r>
          </w:p>
        </w:tc>
      </w:tr>
      <w:tr w:rsidR="00B47B28" w:rsidRPr="00AA5E00" w:rsidTr="0006383D">
        <w:tc>
          <w:tcPr>
            <w:tcW w:w="2552" w:type="dxa"/>
          </w:tcPr>
          <w:p w:rsidR="00B47B28" w:rsidRPr="00AA5E00" w:rsidRDefault="00B47B28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</w:p>
        </w:tc>
        <w:tc>
          <w:tcPr>
            <w:tcW w:w="6912" w:type="dxa"/>
          </w:tcPr>
          <w:p w:rsidR="00B47B28" w:rsidRPr="00AA5E00" w:rsidRDefault="00B47B28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</w:p>
        </w:tc>
      </w:tr>
      <w:tr w:rsidR="00B47B28" w:rsidRPr="00AA5E00" w:rsidTr="0006383D">
        <w:tc>
          <w:tcPr>
            <w:tcW w:w="2552" w:type="dxa"/>
          </w:tcPr>
          <w:p w:rsidR="00B47B28" w:rsidRPr="00AA5E00" w:rsidRDefault="00D156D4" w:rsidP="00D156D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b/>
                <w:color w:val="000000"/>
                <w:lang w:val="it-IT"/>
              </w:rPr>
            </w:pPr>
            <w:r w:rsidRPr="00AA5E00">
              <w:rPr>
                <w:rFonts w:cs="Calibri"/>
                <w:b/>
                <w:color w:val="000000"/>
                <w:lang w:val="it-IT"/>
              </w:rPr>
              <w:t>Prezzo</w:t>
            </w:r>
            <w:r w:rsidR="00B47B28" w:rsidRPr="00AA5E00">
              <w:rPr>
                <w:rFonts w:cs="Calibri"/>
                <w:b/>
                <w:color w:val="000000"/>
                <w:lang w:val="it-IT"/>
              </w:rPr>
              <w:t xml:space="preserve"> </w:t>
            </w:r>
          </w:p>
        </w:tc>
        <w:tc>
          <w:tcPr>
            <w:tcW w:w="6912" w:type="dxa"/>
          </w:tcPr>
          <w:p w:rsidR="00B47B28" w:rsidRPr="00AA5E00" w:rsidRDefault="00B47B28" w:rsidP="00AB503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it-IT"/>
              </w:rPr>
            </w:pPr>
            <w:r w:rsidRPr="00AA5E00">
              <w:rPr>
                <w:rFonts w:cs="Calibri"/>
                <w:color w:val="000000"/>
                <w:highlight w:val="yellow"/>
                <w:lang w:val="it-IT"/>
              </w:rPr>
              <w:t>68</w:t>
            </w:r>
            <w:r w:rsidR="00E618EB">
              <w:rPr>
                <w:rFonts w:cs="Calibri"/>
                <w:color w:val="000000"/>
                <w:highlight w:val="yellow"/>
                <w:lang w:val="it-IT"/>
              </w:rPr>
              <w:t>.</w:t>
            </w:r>
            <w:r w:rsidR="00BB7344">
              <w:rPr>
                <w:rFonts w:cs="Calibri"/>
                <w:color w:val="000000"/>
                <w:highlight w:val="yellow"/>
                <w:lang w:val="it-IT"/>
              </w:rPr>
              <w:t>000,</w:t>
            </w:r>
            <w:r w:rsidRPr="00E618EB">
              <w:rPr>
                <w:rFonts w:cs="Calibri"/>
                <w:color w:val="000000"/>
                <w:highlight w:val="yellow"/>
                <w:lang w:val="it-IT"/>
              </w:rPr>
              <w:t xml:space="preserve">00 </w:t>
            </w:r>
            <w:r w:rsidR="00E618EB" w:rsidRPr="00E618EB">
              <w:rPr>
                <w:rFonts w:cs="Calibri"/>
                <w:color w:val="000000"/>
                <w:highlight w:val="yellow"/>
                <w:lang w:val="it-IT"/>
              </w:rPr>
              <w:t>CHF</w:t>
            </w:r>
            <w:r w:rsidR="00E618EB" w:rsidRPr="00E618EB">
              <w:rPr>
                <w:rFonts w:cs="Calibri"/>
                <w:color w:val="000000"/>
                <w:lang w:val="it-IT"/>
              </w:rPr>
              <w:t xml:space="preserve"> </w:t>
            </w:r>
            <w:r w:rsidRPr="00AA5E00">
              <w:rPr>
                <w:rFonts w:cs="Calibri"/>
                <w:color w:val="000000"/>
                <w:lang w:val="it-IT"/>
              </w:rPr>
              <w:t>(</w:t>
            </w:r>
            <w:r w:rsidR="00FD4D88" w:rsidRPr="00AA5E00">
              <w:rPr>
                <w:rFonts w:cs="Calibri"/>
                <w:color w:val="000000"/>
                <w:lang w:val="it-IT"/>
              </w:rPr>
              <w:t>franchi svizzeri / tasse escluse</w:t>
            </w:r>
            <w:r w:rsidRPr="00AA5E00">
              <w:rPr>
                <w:rFonts w:cs="Calibri"/>
                <w:color w:val="000000"/>
                <w:lang w:val="it-IT"/>
              </w:rPr>
              <w:t xml:space="preserve">) </w:t>
            </w:r>
          </w:p>
        </w:tc>
      </w:tr>
    </w:tbl>
    <w:p w:rsidR="00BA3191" w:rsidRPr="00FE1C2A" w:rsidRDefault="00BA3191" w:rsidP="00AB503D">
      <w:pPr>
        <w:ind w:right="-1"/>
        <w:jc w:val="both"/>
      </w:pPr>
    </w:p>
    <w:p w:rsidR="00BA3191" w:rsidRPr="00B47B28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</w:rPr>
      </w:pPr>
      <w:r w:rsidRPr="00B47B28">
        <w:rPr>
          <w:rFonts w:cs="Calibri"/>
          <w:color w:val="000000"/>
        </w:rPr>
        <w:t>___________________</w:t>
      </w:r>
    </w:p>
    <w:p w:rsidR="00BA3191" w:rsidRPr="00B47B28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</w:rPr>
      </w:pPr>
    </w:p>
    <w:p w:rsidR="00BA3191" w:rsidRPr="00B47B28" w:rsidRDefault="00857917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Contatti</w:t>
      </w:r>
      <w:proofErr w:type="spellEnd"/>
      <w:r>
        <w:rPr>
          <w:rFonts w:cs="Calibri"/>
          <w:color w:val="000000"/>
        </w:rPr>
        <w:t xml:space="preserve"> </w:t>
      </w:r>
      <w:proofErr w:type="gramStart"/>
      <w:r>
        <w:rPr>
          <w:rFonts w:cs="Calibri"/>
          <w:color w:val="000000"/>
        </w:rPr>
        <w:t>media</w:t>
      </w:r>
      <w:r w:rsidR="00B1533E" w:rsidRPr="00B47B28">
        <w:rPr>
          <w:rFonts w:cs="Calibri"/>
          <w:color w:val="000000"/>
        </w:rPr>
        <w:t>:</w:t>
      </w:r>
      <w:proofErr w:type="gramEnd"/>
    </w:p>
    <w:p w:rsidR="00BA3191" w:rsidRPr="00B47B28" w:rsidRDefault="00857917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563C2"/>
        </w:rPr>
      </w:pPr>
      <w:proofErr w:type="spellStart"/>
      <w:r>
        <w:rPr>
          <w:rFonts w:cs="Calibri"/>
          <w:color w:val="000000"/>
        </w:rPr>
        <w:t>Sig.</w:t>
      </w:r>
      <w:r w:rsidRPr="00857917">
        <w:rPr>
          <w:rFonts w:cs="Calibri"/>
          <w:color w:val="000000"/>
          <w:vertAlign w:val="superscript"/>
        </w:rPr>
        <w:t>ra</w:t>
      </w:r>
      <w:proofErr w:type="spellEnd"/>
      <w:r>
        <w:rPr>
          <w:rFonts w:cs="Calibri"/>
          <w:color w:val="000000"/>
        </w:rPr>
        <w:t xml:space="preserve"> </w:t>
      </w:r>
      <w:r w:rsidR="00BA3191" w:rsidRPr="00B47B28">
        <w:rPr>
          <w:rFonts w:cs="Calibri"/>
          <w:color w:val="000000"/>
        </w:rPr>
        <w:t>Yacine Sar</w:t>
      </w:r>
      <w:r>
        <w:rPr>
          <w:rFonts w:cs="Calibri"/>
          <w:color w:val="000000"/>
        </w:rPr>
        <w:tab/>
      </w:r>
      <w:r w:rsidR="00BA3191" w:rsidRPr="00B47B28">
        <w:rPr>
          <w:rFonts w:cs="Calibri"/>
          <w:color w:val="000000"/>
        </w:rPr>
        <w:tab/>
      </w:r>
      <w:r w:rsidR="00BA3191" w:rsidRPr="00B47B28">
        <w:rPr>
          <w:rFonts w:cs="Calibri"/>
          <w:color w:val="0563C2"/>
        </w:rPr>
        <w:t>press@urwerk.com</w:t>
      </w:r>
    </w:p>
    <w:p w:rsidR="00BA3191" w:rsidRPr="00796023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it-IT"/>
        </w:rPr>
      </w:pPr>
      <w:r w:rsidRPr="00796023">
        <w:rPr>
          <w:rFonts w:cs="Calibri"/>
          <w:color w:val="000000"/>
          <w:lang w:val="it-IT"/>
        </w:rPr>
        <w:t>Tel +41 22 9002027</w:t>
      </w:r>
      <w:r w:rsidR="00857917">
        <w:rPr>
          <w:rFonts w:cs="Calibri"/>
          <w:color w:val="000000"/>
          <w:lang w:val="it-IT"/>
        </w:rPr>
        <w:tab/>
        <w:t>Cellulare</w:t>
      </w:r>
      <w:r w:rsidR="00E049C6">
        <w:rPr>
          <w:rFonts w:cs="Calibri"/>
          <w:color w:val="000000"/>
          <w:lang w:val="it-IT"/>
        </w:rPr>
        <w:t xml:space="preserve"> </w:t>
      </w:r>
      <w:r w:rsidR="00AA6BC3" w:rsidRPr="00796023">
        <w:rPr>
          <w:rFonts w:cs="Calibri"/>
          <w:color w:val="000000"/>
          <w:lang w:val="it-IT"/>
        </w:rPr>
        <w:t>+41 79 834 4665</w:t>
      </w:r>
    </w:p>
    <w:p w:rsidR="00AA6BC3" w:rsidRPr="00796023" w:rsidRDefault="00CE1F6D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it-IT"/>
        </w:rPr>
      </w:pPr>
      <w:hyperlink r:id="rId8" w:history="1">
        <w:r w:rsidR="00AA6BC3" w:rsidRPr="00796023">
          <w:rPr>
            <w:rStyle w:val="Lienhypertexte"/>
            <w:rFonts w:cs="Calibri"/>
            <w:lang w:val="it-IT"/>
          </w:rPr>
          <w:t>www.urwerk.com/press</w:t>
        </w:r>
      </w:hyperlink>
    </w:p>
    <w:p w:rsidR="00AA6BC3" w:rsidRPr="00796023" w:rsidRDefault="00AA6BC3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it-IT"/>
        </w:rPr>
      </w:pPr>
    </w:p>
    <w:p w:rsidR="00BA3191" w:rsidRPr="00796023" w:rsidRDefault="00BA3191" w:rsidP="00AB503D">
      <w:pPr>
        <w:ind w:right="-1"/>
        <w:jc w:val="both"/>
        <w:rPr>
          <w:lang w:val="it-IT"/>
        </w:rPr>
      </w:pPr>
      <w:r w:rsidRPr="00796023">
        <w:rPr>
          <w:lang w:val="it-IT"/>
        </w:rPr>
        <w:br w:type="page"/>
      </w:r>
    </w:p>
    <w:p w:rsidR="00B81630" w:rsidRPr="00796023" w:rsidRDefault="00B81630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b/>
          <w:bCs/>
          <w:lang w:val="it-IT"/>
        </w:rPr>
      </w:pPr>
    </w:p>
    <w:p w:rsidR="00BA3191" w:rsidRPr="00FE1C2A" w:rsidRDefault="00BA3191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b/>
          <w:bCs/>
          <w:sz w:val="24"/>
          <w:szCs w:val="24"/>
        </w:rPr>
      </w:pPr>
      <w:r w:rsidRPr="00FE1C2A">
        <w:rPr>
          <w:b/>
          <w:bCs/>
          <w:sz w:val="24"/>
          <w:szCs w:val="24"/>
        </w:rPr>
        <w:t>URWERK</w:t>
      </w:r>
    </w:p>
    <w:p w:rsidR="00853CBD" w:rsidRPr="00FE1C2A" w:rsidRDefault="00853CBD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</w:rPr>
      </w:pPr>
    </w:p>
    <w:p w:rsidR="000C57C8" w:rsidRPr="000C57C8" w:rsidRDefault="000C57C8" w:rsidP="00762BC2">
      <w:pPr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>“</w:t>
      </w:r>
      <w:r w:rsidRPr="000C57C8">
        <w:rPr>
          <w:rFonts w:ascii="Tahoma" w:hAnsi="Tahoma" w:cs="Tahoma"/>
          <w:lang w:val="it-IT"/>
        </w:rPr>
        <w:t xml:space="preserve">Il nostro obiettivo non è </w:t>
      </w:r>
      <w:r>
        <w:rPr>
          <w:rFonts w:ascii="Tahoma" w:hAnsi="Tahoma" w:cs="Tahoma"/>
          <w:lang w:val="it-IT"/>
        </w:rPr>
        <w:t xml:space="preserve">quello di proporre </w:t>
      </w:r>
      <w:r w:rsidR="00E618EB">
        <w:rPr>
          <w:rFonts w:ascii="Tahoma" w:hAnsi="Tahoma" w:cs="Tahoma"/>
          <w:lang w:val="it-IT"/>
        </w:rPr>
        <w:t>l</w:t>
      </w:r>
      <w:r w:rsidR="006B6BCE">
        <w:rPr>
          <w:rFonts w:ascii="Tahoma" w:hAnsi="Tahoma" w:cs="Tahoma"/>
          <w:lang w:val="it-IT"/>
        </w:rPr>
        <w:t>’</w:t>
      </w:r>
      <w:r>
        <w:rPr>
          <w:rFonts w:ascii="Tahoma" w:hAnsi="Tahoma" w:cs="Tahoma"/>
          <w:lang w:val="it-IT"/>
        </w:rPr>
        <w:t>ennesima versione di una complicazione conosciuta”</w:t>
      </w:r>
      <w:r w:rsidR="00C85AF0">
        <w:rPr>
          <w:rFonts w:ascii="Tahoma" w:hAnsi="Tahoma" w:cs="Tahoma"/>
          <w:lang w:val="it-IT"/>
        </w:rPr>
        <w:t>,</w:t>
      </w:r>
      <w:r w:rsidRPr="000C57C8">
        <w:rPr>
          <w:rFonts w:ascii="Tahoma" w:hAnsi="Tahoma" w:cs="Tahoma"/>
          <w:lang w:val="it-IT"/>
        </w:rPr>
        <w:t xml:space="preserve"> spiega Felix Baumgartner, maestro orolog</w:t>
      </w:r>
      <w:r>
        <w:rPr>
          <w:rFonts w:ascii="Tahoma" w:hAnsi="Tahoma" w:cs="Tahoma"/>
          <w:lang w:val="it-IT"/>
        </w:rPr>
        <w:t>iaio e co-fondatore di URWERK. “</w:t>
      </w:r>
      <w:r w:rsidRPr="000C57C8">
        <w:rPr>
          <w:rFonts w:ascii="Tahoma" w:hAnsi="Tahoma" w:cs="Tahoma"/>
          <w:lang w:val="it-IT"/>
        </w:rPr>
        <w:t xml:space="preserve">I nostri orologi sono </w:t>
      </w:r>
      <w:r>
        <w:rPr>
          <w:rFonts w:ascii="Tahoma" w:hAnsi="Tahoma" w:cs="Tahoma"/>
          <w:lang w:val="it-IT"/>
        </w:rPr>
        <w:t>unici</w:t>
      </w:r>
      <w:r w:rsidRPr="000C57C8">
        <w:rPr>
          <w:rFonts w:ascii="Tahoma" w:hAnsi="Tahoma" w:cs="Tahoma"/>
          <w:lang w:val="it-IT"/>
        </w:rPr>
        <w:t xml:space="preserve"> perché ogni modello </w:t>
      </w:r>
      <w:r w:rsidR="00A86249">
        <w:rPr>
          <w:rFonts w:ascii="Tahoma" w:hAnsi="Tahoma" w:cs="Tahoma"/>
          <w:lang w:val="it-IT"/>
        </w:rPr>
        <w:t>vanta una</w:t>
      </w:r>
      <w:r w:rsidRPr="000C57C8">
        <w:rPr>
          <w:rFonts w:ascii="Tahoma" w:hAnsi="Tahoma" w:cs="Tahoma"/>
          <w:lang w:val="it-IT"/>
        </w:rPr>
        <w:t xml:space="preserve"> progettazione origina</w:t>
      </w:r>
      <w:r>
        <w:rPr>
          <w:rFonts w:ascii="Tahoma" w:hAnsi="Tahoma" w:cs="Tahoma"/>
          <w:lang w:val="it-IT"/>
        </w:rPr>
        <w:t>le</w:t>
      </w:r>
      <w:r w:rsidR="00C85AF0">
        <w:rPr>
          <w:rFonts w:ascii="Tahoma" w:hAnsi="Tahoma" w:cs="Tahoma"/>
          <w:lang w:val="it-IT"/>
        </w:rPr>
        <w:t>, i</w:t>
      </w:r>
      <w:r>
        <w:rPr>
          <w:rFonts w:ascii="Tahoma" w:hAnsi="Tahoma" w:cs="Tahoma"/>
          <w:lang w:val="it-IT"/>
        </w:rPr>
        <w:t xml:space="preserve">l che rende ognuna </w:t>
      </w:r>
      <w:r w:rsidRPr="000C57C8">
        <w:rPr>
          <w:rFonts w:ascii="Tahoma" w:hAnsi="Tahoma" w:cs="Tahoma"/>
          <w:lang w:val="it-IT"/>
        </w:rPr>
        <w:t>delle nostre creazioni un oggetto raro e prezioso</w:t>
      </w:r>
      <w:r>
        <w:rPr>
          <w:rFonts w:ascii="Tahoma" w:hAnsi="Tahoma" w:cs="Tahoma"/>
          <w:lang w:val="it-IT"/>
        </w:rPr>
        <w:t>”.</w:t>
      </w:r>
    </w:p>
    <w:p w:rsidR="000C57C8" w:rsidRPr="000C57C8" w:rsidRDefault="008467FC" w:rsidP="00762BC2">
      <w:pPr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>S</w:t>
      </w:r>
      <w:r w:rsidR="000C57C8" w:rsidRPr="000C57C8">
        <w:rPr>
          <w:rFonts w:ascii="Tahoma" w:hAnsi="Tahoma" w:cs="Tahoma"/>
          <w:lang w:val="it-IT"/>
        </w:rPr>
        <w:t>t</w:t>
      </w:r>
      <w:r>
        <w:rPr>
          <w:rFonts w:ascii="Tahoma" w:hAnsi="Tahoma" w:cs="Tahoma"/>
          <w:lang w:val="it-IT"/>
        </w:rPr>
        <w:t xml:space="preserve">essa professione di fede per Martin Frei, capo designer e altro </w:t>
      </w:r>
      <w:r w:rsidR="000C57C8" w:rsidRPr="000C57C8">
        <w:rPr>
          <w:rFonts w:ascii="Tahoma" w:hAnsi="Tahoma" w:cs="Tahoma"/>
          <w:lang w:val="it-IT"/>
        </w:rPr>
        <w:t>co-f</w:t>
      </w:r>
      <w:r>
        <w:rPr>
          <w:rFonts w:ascii="Tahoma" w:hAnsi="Tahoma" w:cs="Tahoma"/>
          <w:lang w:val="it-IT"/>
        </w:rPr>
        <w:t>ond</w:t>
      </w:r>
      <w:r w:rsidR="00E729BC">
        <w:rPr>
          <w:rFonts w:ascii="Tahoma" w:hAnsi="Tahoma" w:cs="Tahoma"/>
          <w:lang w:val="it-IT"/>
        </w:rPr>
        <w:t>atore dell</w:t>
      </w:r>
      <w:r w:rsidR="006B6BCE">
        <w:rPr>
          <w:rFonts w:ascii="Tahoma" w:hAnsi="Tahoma" w:cs="Tahoma"/>
          <w:lang w:val="it-IT"/>
        </w:rPr>
        <w:t>’</w:t>
      </w:r>
      <w:r w:rsidR="00E729BC">
        <w:rPr>
          <w:rFonts w:ascii="Tahoma" w:hAnsi="Tahoma" w:cs="Tahoma"/>
          <w:lang w:val="it-IT"/>
        </w:rPr>
        <w:t>azienda</w:t>
      </w:r>
      <w:r>
        <w:rPr>
          <w:rFonts w:ascii="Tahoma" w:hAnsi="Tahoma" w:cs="Tahoma"/>
          <w:lang w:val="it-IT"/>
        </w:rPr>
        <w:t xml:space="preserve">, che </w:t>
      </w:r>
      <w:r w:rsidR="00390709">
        <w:rPr>
          <w:rFonts w:ascii="Tahoma" w:hAnsi="Tahoma" w:cs="Tahoma"/>
          <w:lang w:val="it-IT"/>
        </w:rPr>
        <w:t>fi</w:t>
      </w:r>
      <w:r w:rsidR="00A6112F">
        <w:rPr>
          <w:rFonts w:ascii="Tahoma" w:hAnsi="Tahoma" w:cs="Tahoma"/>
          <w:lang w:val="it-IT"/>
        </w:rPr>
        <w:t xml:space="preserve">rma lo stile </w:t>
      </w:r>
      <w:r>
        <w:rPr>
          <w:rFonts w:ascii="Tahoma" w:hAnsi="Tahoma" w:cs="Tahoma"/>
          <w:lang w:val="it-IT"/>
        </w:rPr>
        <w:t>originale di ciascun modello</w:t>
      </w:r>
      <w:r w:rsidR="00650A02">
        <w:rPr>
          <w:rFonts w:ascii="Tahoma" w:hAnsi="Tahoma" w:cs="Tahoma"/>
          <w:lang w:val="it-IT"/>
        </w:rPr>
        <w:t xml:space="preserve"> URWERK</w:t>
      </w:r>
      <w:r>
        <w:rPr>
          <w:rFonts w:ascii="Tahoma" w:hAnsi="Tahoma" w:cs="Tahoma"/>
          <w:lang w:val="it-IT"/>
        </w:rPr>
        <w:t>: “</w:t>
      </w:r>
      <w:r w:rsidR="009E1B1B">
        <w:rPr>
          <w:rFonts w:ascii="Tahoma" w:hAnsi="Tahoma" w:cs="Tahoma"/>
          <w:lang w:val="it-IT"/>
        </w:rPr>
        <w:t xml:space="preserve">Vengo da un mondo in cui </w:t>
      </w:r>
      <w:r w:rsidR="000C57C8" w:rsidRPr="000C57C8">
        <w:rPr>
          <w:rFonts w:ascii="Tahoma" w:hAnsi="Tahoma" w:cs="Tahoma"/>
          <w:lang w:val="it-IT"/>
        </w:rPr>
        <w:t xml:space="preserve">la libertà di </w:t>
      </w:r>
      <w:r>
        <w:rPr>
          <w:rFonts w:ascii="Tahoma" w:hAnsi="Tahoma" w:cs="Tahoma"/>
          <w:lang w:val="it-IT"/>
        </w:rPr>
        <w:t xml:space="preserve">creazione </w:t>
      </w:r>
      <w:r w:rsidR="000C57C8" w:rsidRPr="000C57C8">
        <w:rPr>
          <w:rFonts w:ascii="Tahoma" w:hAnsi="Tahoma" w:cs="Tahoma"/>
          <w:lang w:val="it-IT"/>
        </w:rPr>
        <w:t xml:space="preserve">è totale. </w:t>
      </w:r>
      <w:r w:rsidR="00C86DA1" w:rsidRPr="00665F37">
        <w:rPr>
          <w:rFonts w:ascii="Tahoma" w:hAnsi="Tahoma" w:cs="Tahoma"/>
          <w:lang w:val="it-IT"/>
        </w:rPr>
        <w:t>Non sono in alcun modo prigioniero dei vincoli tradizionali dell</w:t>
      </w:r>
      <w:r w:rsidR="006B6BCE">
        <w:rPr>
          <w:rFonts w:ascii="Tahoma" w:hAnsi="Tahoma" w:cs="Tahoma"/>
          <w:lang w:val="it-IT"/>
        </w:rPr>
        <w:t>’</w:t>
      </w:r>
      <w:r w:rsidR="00C86DA1" w:rsidRPr="00665F37">
        <w:rPr>
          <w:rFonts w:ascii="Tahoma" w:hAnsi="Tahoma" w:cs="Tahoma"/>
          <w:lang w:val="it-IT"/>
        </w:rPr>
        <w:t>orologeria e posso quindi ispirarmi liberamente al mio patrimonio culturale</w:t>
      </w:r>
      <w:r w:rsidR="00C86DA1">
        <w:rPr>
          <w:rFonts w:ascii="Tahoma" w:hAnsi="Tahoma" w:cs="Tahoma"/>
          <w:lang w:val="it-IT"/>
        </w:rPr>
        <w:t>”</w:t>
      </w:r>
      <w:r w:rsidR="000C57C8" w:rsidRPr="000C57C8">
        <w:rPr>
          <w:rFonts w:ascii="Tahoma" w:hAnsi="Tahoma" w:cs="Tahoma"/>
          <w:lang w:val="it-IT"/>
        </w:rPr>
        <w:t>.</w:t>
      </w:r>
    </w:p>
    <w:p w:rsidR="00665F37" w:rsidRPr="00665F37" w:rsidRDefault="00E729BC" w:rsidP="00762BC2">
      <w:pPr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 xml:space="preserve">Fondata </w:t>
      </w:r>
      <w:r w:rsidR="000C57C8" w:rsidRPr="000C57C8">
        <w:rPr>
          <w:rFonts w:ascii="Tahoma" w:hAnsi="Tahoma" w:cs="Tahoma"/>
          <w:lang w:val="it-IT"/>
        </w:rPr>
        <w:t xml:space="preserve">nel 1997, URWERK ha festeggiato il suo 20° anniversario ed è un </w:t>
      </w:r>
      <w:r>
        <w:rPr>
          <w:rFonts w:ascii="Tahoma" w:hAnsi="Tahoma" w:cs="Tahoma"/>
          <w:lang w:val="it-IT"/>
        </w:rPr>
        <w:t xml:space="preserve">marchio </w:t>
      </w:r>
      <w:r w:rsidR="000C57C8" w:rsidRPr="000C57C8">
        <w:rPr>
          <w:rFonts w:ascii="Tahoma" w:hAnsi="Tahoma" w:cs="Tahoma"/>
          <w:lang w:val="it-IT"/>
        </w:rPr>
        <w:t>pioniere dell</w:t>
      </w:r>
      <w:r w:rsidR="006B6BCE">
        <w:rPr>
          <w:rFonts w:ascii="Tahoma" w:hAnsi="Tahoma" w:cs="Tahoma"/>
          <w:lang w:val="it-IT"/>
        </w:rPr>
        <w:t>’</w:t>
      </w:r>
      <w:r w:rsidR="000C57C8" w:rsidRPr="000C57C8">
        <w:rPr>
          <w:rFonts w:ascii="Tahoma" w:hAnsi="Tahoma" w:cs="Tahoma"/>
          <w:lang w:val="it-IT"/>
        </w:rPr>
        <w:t>indu</w:t>
      </w:r>
      <w:r>
        <w:rPr>
          <w:rFonts w:ascii="Tahoma" w:hAnsi="Tahoma" w:cs="Tahoma"/>
          <w:lang w:val="it-IT"/>
        </w:rPr>
        <w:t xml:space="preserve">stria orologiera. </w:t>
      </w:r>
      <w:r w:rsidRPr="00665F37">
        <w:rPr>
          <w:rFonts w:ascii="Tahoma" w:hAnsi="Tahoma" w:cs="Tahoma"/>
          <w:lang w:val="it-IT"/>
        </w:rPr>
        <w:t>Con una produzione di soli 150 orologi all</w:t>
      </w:r>
      <w:r w:rsidR="006B6BCE">
        <w:rPr>
          <w:rFonts w:ascii="Tahoma" w:hAnsi="Tahoma" w:cs="Tahoma"/>
          <w:lang w:val="it-IT"/>
        </w:rPr>
        <w:t>’</w:t>
      </w:r>
      <w:r w:rsidRPr="00665F37">
        <w:rPr>
          <w:rFonts w:ascii="Tahoma" w:hAnsi="Tahoma" w:cs="Tahoma"/>
          <w:lang w:val="it-IT"/>
        </w:rPr>
        <w:t>anno, l</w:t>
      </w:r>
      <w:r w:rsidR="006B6BCE">
        <w:rPr>
          <w:rFonts w:ascii="Tahoma" w:hAnsi="Tahoma" w:cs="Tahoma"/>
          <w:lang w:val="it-IT"/>
        </w:rPr>
        <w:t>’</w:t>
      </w:r>
      <w:r w:rsidRPr="00665F37">
        <w:rPr>
          <w:rFonts w:ascii="Tahoma" w:hAnsi="Tahoma" w:cs="Tahoma"/>
          <w:lang w:val="it-IT"/>
        </w:rPr>
        <w:t>azienda si propone come uno studio artigianale dove il savoir-faire tradizionale coesiste con uno stile all</w:t>
      </w:r>
      <w:r w:rsidR="006B6BCE">
        <w:rPr>
          <w:rFonts w:ascii="Tahoma" w:hAnsi="Tahoma" w:cs="Tahoma"/>
          <w:lang w:val="it-IT"/>
        </w:rPr>
        <w:t>’</w:t>
      </w:r>
      <w:r w:rsidR="005D0353">
        <w:rPr>
          <w:rFonts w:ascii="Tahoma" w:hAnsi="Tahoma" w:cs="Tahoma"/>
          <w:lang w:val="it-IT"/>
        </w:rPr>
        <w:t>avanguardia</w:t>
      </w:r>
      <w:r w:rsidR="000C57C8" w:rsidRPr="000C57C8">
        <w:rPr>
          <w:rFonts w:ascii="Tahoma" w:hAnsi="Tahoma" w:cs="Tahoma"/>
          <w:lang w:val="it-IT"/>
        </w:rPr>
        <w:t>.</w:t>
      </w:r>
      <w:r w:rsidR="009E1B1B">
        <w:rPr>
          <w:rFonts w:ascii="Tahoma" w:hAnsi="Tahoma" w:cs="Tahoma"/>
          <w:lang w:val="it-IT"/>
        </w:rPr>
        <w:t xml:space="preserve"> </w:t>
      </w:r>
      <w:r w:rsidR="000C57C8" w:rsidRPr="000C57C8">
        <w:rPr>
          <w:rFonts w:ascii="Tahoma" w:hAnsi="Tahoma" w:cs="Tahoma"/>
          <w:lang w:val="it-IT"/>
        </w:rPr>
        <w:t xml:space="preserve">URWERK </w:t>
      </w:r>
      <w:r w:rsidR="005D0353">
        <w:rPr>
          <w:rFonts w:ascii="Tahoma" w:hAnsi="Tahoma" w:cs="Tahoma"/>
          <w:lang w:val="it-IT"/>
        </w:rPr>
        <w:t xml:space="preserve">produce </w:t>
      </w:r>
      <w:r w:rsidR="000C57C8" w:rsidRPr="000C57C8">
        <w:rPr>
          <w:rFonts w:ascii="Tahoma" w:hAnsi="Tahoma" w:cs="Tahoma"/>
          <w:lang w:val="it-IT"/>
        </w:rPr>
        <w:t>orologi comples</w:t>
      </w:r>
      <w:r w:rsidR="005D0353">
        <w:rPr>
          <w:rFonts w:ascii="Tahoma" w:hAnsi="Tahoma" w:cs="Tahoma"/>
          <w:lang w:val="it-IT"/>
        </w:rPr>
        <w:t xml:space="preserve">si e contemporanei, unici nel loro genere, nel rispetto dei </w:t>
      </w:r>
      <w:r w:rsidR="000C57C8" w:rsidRPr="000C57C8">
        <w:rPr>
          <w:rFonts w:ascii="Tahoma" w:hAnsi="Tahoma" w:cs="Tahoma"/>
          <w:lang w:val="it-IT"/>
        </w:rPr>
        <w:t>criteri più esigenti dell</w:t>
      </w:r>
      <w:r w:rsidR="006B6BCE">
        <w:rPr>
          <w:rFonts w:ascii="Tahoma" w:hAnsi="Tahoma" w:cs="Tahoma"/>
          <w:lang w:val="it-IT"/>
        </w:rPr>
        <w:t>’</w:t>
      </w:r>
      <w:r w:rsidR="00A86249">
        <w:rPr>
          <w:rFonts w:ascii="Tahoma" w:hAnsi="Tahoma" w:cs="Tahoma"/>
          <w:lang w:val="it-IT"/>
        </w:rPr>
        <w:t>a</w:t>
      </w:r>
      <w:r w:rsidR="000C57C8" w:rsidRPr="000C57C8">
        <w:rPr>
          <w:rFonts w:ascii="Tahoma" w:hAnsi="Tahoma" w:cs="Tahoma"/>
          <w:lang w:val="it-IT"/>
        </w:rPr>
        <w:t xml:space="preserve">lta </w:t>
      </w:r>
      <w:r w:rsidR="00A86249">
        <w:rPr>
          <w:rFonts w:ascii="Tahoma" w:hAnsi="Tahoma" w:cs="Tahoma"/>
          <w:lang w:val="it-IT"/>
        </w:rPr>
        <w:t>o</w:t>
      </w:r>
      <w:r w:rsidR="000C57C8" w:rsidRPr="000C57C8">
        <w:rPr>
          <w:rFonts w:ascii="Tahoma" w:hAnsi="Tahoma" w:cs="Tahoma"/>
          <w:lang w:val="it-IT"/>
        </w:rPr>
        <w:t xml:space="preserve">rologeria: </w:t>
      </w:r>
      <w:r w:rsidR="00BA454D">
        <w:rPr>
          <w:rFonts w:ascii="Tahoma" w:hAnsi="Tahoma" w:cs="Tahoma"/>
          <w:lang w:val="it-IT"/>
        </w:rPr>
        <w:t xml:space="preserve">design e ricerca </w:t>
      </w:r>
      <w:r w:rsidR="000C57C8" w:rsidRPr="000C57C8">
        <w:rPr>
          <w:rFonts w:ascii="Tahoma" w:hAnsi="Tahoma" w:cs="Tahoma"/>
          <w:lang w:val="it-IT"/>
        </w:rPr>
        <w:t>indipendent</w:t>
      </w:r>
      <w:r w:rsidR="009E1B1B">
        <w:rPr>
          <w:rFonts w:ascii="Tahoma" w:hAnsi="Tahoma" w:cs="Tahoma"/>
          <w:lang w:val="it-IT"/>
        </w:rPr>
        <w:t>i</w:t>
      </w:r>
      <w:r w:rsidR="00C85AF0">
        <w:rPr>
          <w:rFonts w:ascii="Tahoma" w:hAnsi="Tahoma" w:cs="Tahoma"/>
          <w:lang w:val="it-IT"/>
        </w:rPr>
        <w:t>,</w:t>
      </w:r>
      <w:r w:rsidR="005D0353">
        <w:rPr>
          <w:rFonts w:ascii="Tahoma" w:hAnsi="Tahoma" w:cs="Tahoma"/>
          <w:lang w:val="it-IT"/>
        </w:rPr>
        <w:t xml:space="preserve"> materiali avanzati</w:t>
      </w:r>
      <w:r w:rsidR="00C85AF0">
        <w:rPr>
          <w:rFonts w:ascii="Tahoma" w:hAnsi="Tahoma" w:cs="Tahoma"/>
          <w:lang w:val="it-IT"/>
        </w:rPr>
        <w:t xml:space="preserve"> e</w:t>
      </w:r>
      <w:r w:rsidR="005D0353">
        <w:rPr>
          <w:rFonts w:ascii="Tahoma" w:hAnsi="Tahoma" w:cs="Tahoma"/>
          <w:lang w:val="it-IT"/>
        </w:rPr>
        <w:t xml:space="preserve"> finiture </w:t>
      </w:r>
      <w:r w:rsidR="009E1B1B">
        <w:rPr>
          <w:rFonts w:ascii="Tahoma" w:hAnsi="Tahoma" w:cs="Tahoma"/>
          <w:lang w:val="it-IT"/>
        </w:rPr>
        <w:t>artigi</w:t>
      </w:r>
      <w:r w:rsidR="00C85AF0">
        <w:rPr>
          <w:rFonts w:ascii="Tahoma" w:hAnsi="Tahoma" w:cs="Tahoma"/>
          <w:lang w:val="it-IT"/>
        </w:rPr>
        <w:t>a</w:t>
      </w:r>
      <w:r w:rsidR="009E1B1B">
        <w:rPr>
          <w:rFonts w:ascii="Tahoma" w:hAnsi="Tahoma" w:cs="Tahoma"/>
          <w:lang w:val="it-IT"/>
        </w:rPr>
        <w:t xml:space="preserve">nali realizzate </w:t>
      </w:r>
      <w:r w:rsidR="000C57C8" w:rsidRPr="000C57C8">
        <w:rPr>
          <w:rFonts w:ascii="Tahoma" w:hAnsi="Tahoma" w:cs="Tahoma"/>
          <w:lang w:val="it-IT"/>
        </w:rPr>
        <w:t>a mano.</w:t>
      </w:r>
    </w:p>
    <w:p w:rsidR="003A74E0" w:rsidRPr="00796023" w:rsidRDefault="00665F37" w:rsidP="00762BC2">
      <w:pPr>
        <w:widowControl w:val="0"/>
        <w:autoSpaceDE w:val="0"/>
        <w:autoSpaceDN w:val="0"/>
        <w:adjustRightInd w:val="0"/>
        <w:spacing w:after="0"/>
        <w:jc w:val="both"/>
        <w:rPr>
          <w:rFonts w:ascii="Tahoma" w:eastAsia="Calibri" w:hAnsi="Tahoma" w:cs="Tahoma"/>
          <w:bCs/>
          <w:lang w:val="it-IT"/>
        </w:rPr>
      </w:pPr>
      <w:r w:rsidRPr="00665F37">
        <w:rPr>
          <w:rFonts w:ascii="Tahoma" w:hAnsi="Tahoma" w:cs="Tahoma"/>
          <w:lang w:val="it-IT"/>
        </w:rPr>
        <w:t>Il nome URWERK deriva dall</w:t>
      </w:r>
      <w:r w:rsidR="006B6BCE">
        <w:rPr>
          <w:rFonts w:ascii="Tahoma" w:hAnsi="Tahoma" w:cs="Tahoma"/>
          <w:lang w:val="it-IT"/>
        </w:rPr>
        <w:t>’</w:t>
      </w:r>
      <w:r w:rsidRPr="00665F37">
        <w:rPr>
          <w:rFonts w:ascii="Tahoma" w:hAnsi="Tahoma" w:cs="Tahoma"/>
          <w:lang w:val="it-IT"/>
        </w:rPr>
        <w:t xml:space="preserve">antica città </w:t>
      </w:r>
      <w:r w:rsidR="007F4C9C">
        <w:rPr>
          <w:rFonts w:ascii="Tahoma" w:hAnsi="Tahoma" w:cs="Tahoma"/>
          <w:lang w:val="it-IT"/>
        </w:rPr>
        <w:t xml:space="preserve">caldea di Ur </w:t>
      </w:r>
      <w:r w:rsidRPr="00665F37">
        <w:rPr>
          <w:rFonts w:ascii="Tahoma" w:hAnsi="Tahoma" w:cs="Tahoma"/>
          <w:lang w:val="it-IT"/>
        </w:rPr>
        <w:t>in Mesopotamia, fondata quasi 6.000 a</w:t>
      </w:r>
      <w:r w:rsidR="007F4C9C">
        <w:rPr>
          <w:rFonts w:ascii="Tahoma" w:hAnsi="Tahoma" w:cs="Tahoma"/>
          <w:lang w:val="it-IT"/>
        </w:rPr>
        <w:t xml:space="preserve">nni fa. Qui </w:t>
      </w:r>
      <w:r w:rsidR="00D86492">
        <w:rPr>
          <w:rFonts w:ascii="Tahoma" w:hAnsi="Tahoma" w:cs="Tahoma"/>
          <w:lang w:val="it-IT"/>
        </w:rPr>
        <w:t xml:space="preserve">i </w:t>
      </w:r>
      <w:r w:rsidR="007F4C9C">
        <w:rPr>
          <w:rFonts w:ascii="Tahoma" w:hAnsi="Tahoma" w:cs="Tahoma"/>
          <w:lang w:val="it-IT"/>
        </w:rPr>
        <w:t xml:space="preserve">Sumeri, </w:t>
      </w:r>
      <w:r w:rsidR="007F4C9C" w:rsidRPr="000C57C8">
        <w:rPr>
          <w:rFonts w:ascii="Tahoma" w:hAnsi="Tahoma" w:cs="Tahoma"/>
          <w:lang w:val="it-IT"/>
        </w:rPr>
        <w:t>osservando l</w:t>
      </w:r>
      <w:r w:rsidR="006B6BCE">
        <w:rPr>
          <w:rFonts w:ascii="Tahoma" w:hAnsi="Tahoma" w:cs="Tahoma"/>
          <w:lang w:val="it-IT"/>
        </w:rPr>
        <w:t>’</w:t>
      </w:r>
      <w:r w:rsidR="007F4C9C" w:rsidRPr="000C57C8">
        <w:rPr>
          <w:rFonts w:ascii="Tahoma" w:hAnsi="Tahoma" w:cs="Tahoma"/>
          <w:lang w:val="it-IT"/>
        </w:rPr>
        <w:t xml:space="preserve">ombra proiettata dal sole sui loro monumenti, </w:t>
      </w:r>
      <w:r w:rsidR="00D86492">
        <w:rPr>
          <w:rFonts w:ascii="Tahoma" w:hAnsi="Tahoma" w:cs="Tahoma"/>
          <w:lang w:val="it-IT"/>
        </w:rPr>
        <w:t>defini</w:t>
      </w:r>
      <w:r w:rsidR="00C85AF0">
        <w:rPr>
          <w:rFonts w:ascii="Tahoma" w:hAnsi="Tahoma" w:cs="Tahoma"/>
          <w:lang w:val="it-IT"/>
        </w:rPr>
        <w:t>ron</w:t>
      </w:r>
      <w:r w:rsidR="00D86492">
        <w:rPr>
          <w:rFonts w:ascii="Tahoma" w:hAnsi="Tahoma" w:cs="Tahoma"/>
          <w:lang w:val="it-IT"/>
        </w:rPr>
        <w:t xml:space="preserve">o </w:t>
      </w:r>
      <w:r w:rsidRPr="00665F37">
        <w:rPr>
          <w:rFonts w:ascii="Tahoma" w:hAnsi="Tahoma" w:cs="Tahoma"/>
          <w:lang w:val="it-IT"/>
        </w:rPr>
        <w:t>le pri</w:t>
      </w:r>
      <w:r w:rsidR="00D86492">
        <w:rPr>
          <w:rFonts w:ascii="Tahoma" w:hAnsi="Tahoma" w:cs="Tahoma"/>
          <w:lang w:val="it-IT"/>
        </w:rPr>
        <w:t>me unità di tem</w:t>
      </w:r>
      <w:r w:rsidR="007F4C9C">
        <w:rPr>
          <w:rFonts w:ascii="Tahoma" w:hAnsi="Tahoma" w:cs="Tahoma"/>
          <w:lang w:val="it-IT"/>
        </w:rPr>
        <w:t>po. “Ur” in tedesco</w:t>
      </w:r>
      <w:r w:rsidRPr="00665F37">
        <w:rPr>
          <w:rFonts w:ascii="Tahoma" w:hAnsi="Tahoma" w:cs="Tahoma"/>
          <w:lang w:val="it-IT"/>
        </w:rPr>
        <w:t xml:space="preserve"> significa anche </w:t>
      </w:r>
      <w:r w:rsidR="00A86249">
        <w:rPr>
          <w:rFonts w:ascii="Tahoma" w:hAnsi="Tahoma" w:cs="Tahoma"/>
          <w:lang w:val="it-IT"/>
        </w:rPr>
        <w:t>primordiale</w:t>
      </w:r>
      <w:r w:rsidR="007F4C9C">
        <w:rPr>
          <w:rFonts w:ascii="Tahoma" w:hAnsi="Tahoma" w:cs="Tahoma"/>
          <w:lang w:val="it-IT"/>
        </w:rPr>
        <w:t>, origin</w:t>
      </w:r>
      <w:r w:rsidR="00A86249">
        <w:rPr>
          <w:rFonts w:ascii="Tahoma" w:hAnsi="Tahoma" w:cs="Tahoma"/>
          <w:lang w:val="it-IT"/>
        </w:rPr>
        <w:t>ale</w:t>
      </w:r>
      <w:r w:rsidR="007F4C9C">
        <w:rPr>
          <w:rFonts w:ascii="Tahoma" w:hAnsi="Tahoma" w:cs="Tahoma"/>
          <w:lang w:val="it-IT"/>
        </w:rPr>
        <w:t>, mentr</w:t>
      </w:r>
      <w:r w:rsidRPr="00665F37">
        <w:rPr>
          <w:rFonts w:ascii="Tahoma" w:hAnsi="Tahoma" w:cs="Tahoma"/>
          <w:lang w:val="it-IT"/>
        </w:rPr>
        <w:t xml:space="preserve">e </w:t>
      </w:r>
      <w:r w:rsidR="007F4C9C">
        <w:rPr>
          <w:rFonts w:ascii="Tahoma" w:hAnsi="Tahoma" w:cs="Tahoma"/>
          <w:lang w:val="it-IT"/>
        </w:rPr>
        <w:t>il verbo “</w:t>
      </w:r>
      <w:r w:rsidRPr="00665F37">
        <w:rPr>
          <w:rFonts w:ascii="Tahoma" w:hAnsi="Tahoma" w:cs="Tahoma"/>
          <w:lang w:val="it-IT"/>
        </w:rPr>
        <w:t>Werk</w:t>
      </w:r>
      <w:r w:rsidR="007F4C9C">
        <w:rPr>
          <w:rFonts w:ascii="Tahoma" w:hAnsi="Tahoma" w:cs="Tahoma"/>
          <w:lang w:val="it-IT"/>
        </w:rPr>
        <w:t>”</w:t>
      </w:r>
      <w:r w:rsidRPr="00665F37">
        <w:rPr>
          <w:rFonts w:ascii="Tahoma" w:hAnsi="Tahoma" w:cs="Tahoma"/>
          <w:lang w:val="it-IT"/>
        </w:rPr>
        <w:t xml:space="preserve"> significa </w:t>
      </w:r>
      <w:r w:rsidR="00A86249">
        <w:rPr>
          <w:rFonts w:ascii="Tahoma" w:hAnsi="Tahoma" w:cs="Tahoma"/>
          <w:lang w:val="it-IT"/>
        </w:rPr>
        <w:t>opera o meccanismo</w:t>
      </w:r>
      <w:r w:rsidR="007F4C9C">
        <w:rPr>
          <w:rFonts w:ascii="Tahoma" w:hAnsi="Tahoma" w:cs="Tahoma"/>
          <w:lang w:val="it-IT"/>
        </w:rPr>
        <w:t xml:space="preserve">. </w:t>
      </w:r>
      <w:r w:rsidRPr="00665F37">
        <w:rPr>
          <w:rFonts w:ascii="Tahoma" w:hAnsi="Tahoma" w:cs="Tahoma"/>
          <w:lang w:val="it-IT"/>
        </w:rPr>
        <w:t>URWERK può quindi essere tradotto</w:t>
      </w:r>
      <w:r w:rsidR="007F4C9C">
        <w:rPr>
          <w:rFonts w:ascii="Tahoma" w:hAnsi="Tahoma" w:cs="Tahoma"/>
          <w:lang w:val="it-IT"/>
        </w:rPr>
        <w:t xml:space="preserve"> come </w:t>
      </w:r>
      <w:r w:rsidR="00C85AF0">
        <w:rPr>
          <w:rFonts w:ascii="Tahoma" w:hAnsi="Tahoma" w:cs="Tahoma"/>
          <w:lang w:val="it-IT"/>
        </w:rPr>
        <w:t>“</w:t>
      </w:r>
      <w:r w:rsidR="007F4C9C">
        <w:rPr>
          <w:rFonts w:ascii="Tahoma" w:hAnsi="Tahoma" w:cs="Tahoma"/>
          <w:lang w:val="it-IT"/>
        </w:rPr>
        <w:t>movimento originale</w:t>
      </w:r>
      <w:r w:rsidR="00C85AF0">
        <w:rPr>
          <w:rFonts w:ascii="Tahoma" w:hAnsi="Tahoma" w:cs="Tahoma"/>
          <w:lang w:val="it-IT"/>
        </w:rPr>
        <w:t>”</w:t>
      </w:r>
      <w:r w:rsidR="007F4C9C">
        <w:rPr>
          <w:rFonts w:ascii="Tahoma" w:hAnsi="Tahoma" w:cs="Tahoma"/>
          <w:lang w:val="it-IT"/>
        </w:rPr>
        <w:t xml:space="preserve">: </w:t>
      </w:r>
      <w:r w:rsidRPr="00665F37">
        <w:rPr>
          <w:rFonts w:ascii="Tahoma" w:hAnsi="Tahoma" w:cs="Tahoma"/>
          <w:lang w:val="it-IT"/>
        </w:rPr>
        <w:t xml:space="preserve">un </w:t>
      </w:r>
      <w:r w:rsidR="007F4C9C">
        <w:rPr>
          <w:rFonts w:ascii="Tahoma" w:hAnsi="Tahoma" w:cs="Tahoma"/>
          <w:lang w:val="it-IT"/>
        </w:rPr>
        <w:t xml:space="preserve">omaggio al costante lavoro dei maestri </w:t>
      </w:r>
      <w:r w:rsidRPr="00665F37">
        <w:rPr>
          <w:rFonts w:ascii="Tahoma" w:hAnsi="Tahoma" w:cs="Tahoma"/>
          <w:lang w:val="it-IT"/>
        </w:rPr>
        <w:t xml:space="preserve">orologiai </w:t>
      </w:r>
      <w:r w:rsidR="007F4C9C" w:rsidRPr="000C57C8">
        <w:rPr>
          <w:rFonts w:ascii="Tahoma" w:hAnsi="Tahoma" w:cs="Tahoma"/>
          <w:lang w:val="it-IT"/>
        </w:rPr>
        <w:t xml:space="preserve">che si </w:t>
      </w:r>
      <w:r w:rsidR="007F4C9C">
        <w:rPr>
          <w:rFonts w:ascii="Tahoma" w:hAnsi="Tahoma" w:cs="Tahoma"/>
          <w:lang w:val="it-IT"/>
        </w:rPr>
        <w:t>sono succeduti fino ai giorni nostri</w:t>
      </w:r>
      <w:r w:rsidR="007F4C9C" w:rsidRPr="000C57C8">
        <w:rPr>
          <w:rFonts w:ascii="Tahoma" w:hAnsi="Tahoma" w:cs="Tahoma"/>
          <w:lang w:val="it-IT"/>
        </w:rPr>
        <w:t>, dando fo</w:t>
      </w:r>
      <w:r w:rsidR="007F4C9C">
        <w:rPr>
          <w:rFonts w:ascii="Tahoma" w:hAnsi="Tahoma" w:cs="Tahoma"/>
          <w:lang w:val="it-IT"/>
        </w:rPr>
        <w:t xml:space="preserve">rma a ciò che </w:t>
      </w:r>
      <w:r w:rsidR="009E1B1B">
        <w:rPr>
          <w:rFonts w:ascii="Tahoma" w:hAnsi="Tahoma" w:cs="Tahoma"/>
          <w:lang w:val="it-IT"/>
        </w:rPr>
        <w:t xml:space="preserve">oggi </w:t>
      </w:r>
      <w:r w:rsidR="007F4C9C">
        <w:rPr>
          <w:rFonts w:ascii="Tahoma" w:hAnsi="Tahoma" w:cs="Tahoma"/>
          <w:lang w:val="it-IT"/>
        </w:rPr>
        <w:t>chiamiamo</w:t>
      </w:r>
      <w:r w:rsidR="009E1B1B">
        <w:rPr>
          <w:rFonts w:ascii="Tahoma" w:hAnsi="Tahoma" w:cs="Tahoma"/>
          <w:lang w:val="it-IT"/>
        </w:rPr>
        <w:t xml:space="preserve"> </w:t>
      </w:r>
      <w:r w:rsidR="00A86249">
        <w:rPr>
          <w:rFonts w:ascii="Tahoma" w:hAnsi="Tahoma" w:cs="Tahoma"/>
          <w:lang w:val="it-IT"/>
        </w:rPr>
        <w:t>a</w:t>
      </w:r>
      <w:r w:rsidR="007F4C9C" w:rsidRPr="000C57C8">
        <w:rPr>
          <w:rFonts w:ascii="Tahoma" w:hAnsi="Tahoma" w:cs="Tahoma"/>
          <w:lang w:val="it-IT"/>
        </w:rPr>
        <w:t xml:space="preserve">lta </w:t>
      </w:r>
      <w:r w:rsidR="00A86249">
        <w:rPr>
          <w:rFonts w:ascii="Tahoma" w:hAnsi="Tahoma" w:cs="Tahoma"/>
          <w:lang w:val="it-IT"/>
        </w:rPr>
        <w:t>o</w:t>
      </w:r>
      <w:r w:rsidR="007F4C9C" w:rsidRPr="000C57C8">
        <w:rPr>
          <w:rFonts w:ascii="Tahoma" w:hAnsi="Tahoma" w:cs="Tahoma"/>
          <w:lang w:val="it-IT"/>
        </w:rPr>
        <w:t>rologeria</w:t>
      </w:r>
      <w:r w:rsidR="00054596">
        <w:rPr>
          <w:rFonts w:ascii="Tahoma" w:hAnsi="Tahoma" w:cs="Tahoma"/>
          <w:lang w:val="it-IT"/>
        </w:rPr>
        <w:t>.</w:t>
      </w:r>
    </w:p>
    <w:p w:rsidR="00BA3191" w:rsidRPr="00796023" w:rsidRDefault="00BA3191" w:rsidP="00AB503D">
      <w:pPr>
        <w:ind w:right="-1"/>
        <w:jc w:val="both"/>
        <w:rPr>
          <w:lang w:val="it-IT"/>
        </w:rPr>
      </w:pPr>
    </w:p>
    <w:sectPr w:rsidR="00BA3191" w:rsidRPr="00796023" w:rsidSect="000027C5">
      <w:headerReference w:type="default" r:id="rId9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F6D" w:rsidRDefault="00CE1F6D">
      <w:pPr>
        <w:spacing w:after="0" w:line="240" w:lineRule="auto"/>
      </w:pPr>
      <w:r>
        <w:separator/>
      </w:r>
    </w:p>
  </w:endnote>
  <w:endnote w:type="continuationSeparator" w:id="0">
    <w:p w:rsidR="00CE1F6D" w:rsidRDefault="00CE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F6D" w:rsidRDefault="00CE1F6D">
      <w:pPr>
        <w:spacing w:after="0" w:line="240" w:lineRule="auto"/>
      </w:pPr>
      <w:r>
        <w:separator/>
      </w:r>
    </w:p>
  </w:footnote>
  <w:footnote w:type="continuationSeparator" w:id="0">
    <w:p w:rsidR="00CE1F6D" w:rsidRDefault="00CE1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EE2" w:rsidRDefault="00010646" w:rsidP="000B202E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287905" cy="621377"/>
          <wp:effectExtent l="0" t="0" r="0" b="762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544" cy="637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6EE2" w:rsidRDefault="006C6EE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031"/>
    <w:rsid w:val="000027C5"/>
    <w:rsid w:val="00004D1A"/>
    <w:rsid w:val="000068D9"/>
    <w:rsid w:val="00010646"/>
    <w:rsid w:val="00017020"/>
    <w:rsid w:val="00020842"/>
    <w:rsid w:val="000308E8"/>
    <w:rsid w:val="000347E4"/>
    <w:rsid w:val="00037A3D"/>
    <w:rsid w:val="000403A8"/>
    <w:rsid w:val="00042813"/>
    <w:rsid w:val="00050695"/>
    <w:rsid w:val="000535F1"/>
    <w:rsid w:val="00053BB3"/>
    <w:rsid w:val="00054596"/>
    <w:rsid w:val="00055F79"/>
    <w:rsid w:val="00057B06"/>
    <w:rsid w:val="00057D53"/>
    <w:rsid w:val="0006383D"/>
    <w:rsid w:val="000752CB"/>
    <w:rsid w:val="00076BEA"/>
    <w:rsid w:val="00087896"/>
    <w:rsid w:val="00093E1C"/>
    <w:rsid w:val="000B202E"/>
    <w:rsid w:val="000C29E2"/>
    <w:rsid w:val="000C4BE5"/>
    <w:rsid w:val="000C57C8"/>
    <w:rsid w:val="000D6F96"/>
    <w:rsid w:val="00100E75"/>
    <w:rsid w:val="00103899"/>
    <w:rsid w:val="00111AAE"/>
    <w:rsid w:val="001158AD"/>
    <w:rsid w:val="00122B22"/>
    <w:rsid w:val="001252A6"/>
    <w:rsid w:val="00136703"/>
    <w:rsid w:val="00152FA4"/>
    <w:rsid w:val="0015661B"/>
    <w:rsid w:val="00166563"/>
    <w:rsid w:val="00177B49"/>
    <w:rsid w:val="00184072"/>
    <w:rsid w:val="001919B7"/>
    <w:rsid w:val="00195A0C"/>
    <w:rsid w:val="001A1141"/>
    <w:rsid w:val="001A2805"/>
    <w:rsid w:val="001B15A0"/>
    <w:rsid w:val="001B6088"/>
    <w:rsid w:val="001B7612"/>
    <w:rsid w:val="001D4101"/>
    <w:rsid w:val="001E0A28"/>
    <w:rsid w:val="001F2247"/>
    <w:rsid w:val="001F29E6"/>
    <w:rsid w:val="002021D7"/>
    <w:rsid w:val="00213F53"/>
    <w:rsid w:val="0022219A"/>
    <w:rsid w:val="00222AB5"/>
    <w:rsid w:val="002334A0"/>
    <w:rsid w:val="00242F7E"/>
    <w:rsid w:val="00257910"/>
    <w:rsid w:val="00260988"/>
    <w:rsid w:val="00260DE5"/>
    <w:rsid w:val="002713DF"/>
    <w:rsid w:val="002840AF"/>
    <w:rsid w:val="002A1300"/>
    <w:rsid w:val="002A366A"/>
    <w:rsid w:val="002B09A9"/>
    <w:rsid w:val="002B5757"/>
    <w:rsid w:val="002B6809"/>
    <w:rsid w:val="002C33C3"/>
    <w:rsid w:val="002C39A0"/>
    <w:rsid w:val="002D3F7E"/>
    <w:rsid w:val="002D6836"/>
    <w:rsid w:val="002F2387"/>
    <w:rsid w:val="002F5EE4"/>
    <w:rsid w:val="002F6102"/>
    <w:rsid w:val="002F71E8"/>
    <w:rsid w:val="00303F2F"/>
    <w:rsid w:val="0030525E"/>
    <w:rsid w:val="00320682"/>
    <w:rsid w:val="00331DFB"/>
    <w:rsid w:val="003418AB"/>
    <w:rsid w:val="003444C3"/>
    <w:rsid w:val="00351FE6"/>
    <w:rsid w:val="003568E7"/>
    <w:rsid w:val="00362292"/>
    <w:rsid w:val="003821F6"/>
    <w:rsid w:val="00390709"/>
    <w:rsid w:val="003A59CF"/>
    <w:rsid w:val="003A74E0"/>
    <w:rsid w:val="003B05F6"/>
    <w:rsid w:val="003B12AF"/>
    <w:rsid w:val="003B3DBD"/>
    <w:rsid w:val="003B6837"/>
    <w:rsid w:val="003C1F70"/>
    <w:rsid w:val="003C2332"/>
    <w:rsid w:val="003C3400"/>
    <w:rsid w:val="003C7217"/>
    <w:rsid w:val="003D272F"/>
    <w:rsid w:val="003D40B9"/>
    <w:rsid w:val="003E73DA"/>
    <w:rsid w:val="003F13C7"/>
    <w:rsid w:val="003F6366"/>
    <w:rsid w:val="004151A2"/>
    <w:rsid w:val="0041579E"/>
    <w:rsid w:val="0042573E"/>
    <w:rsid w:val="00437ECA"/>
    <w:rsid w:val="00451351"/>
    <w:rsid w:val="00453D38"/>
    <w:rsid w:val="00466CC0"/>
    <w:rsid w:val="0047075A"/>
    <w:rsid w:val="00474391"/>
    <w:rsid w:val="004763C5"/>
    <w:rsid w:val="0049649B"/>
    <w:rsid w:val="004A3819"/>
    <w:rsid w:val="004B5070"/>
    <w:rsid w:val="004C3141"/>
    <w:rsid w:val="004C487F"/>
    <w:rsid w:val="004C7BF0"/>
    <w:rsid w:val="004D7BF7"/>
    <w:rsid w:val="004F3E98"/>
    <w:rsid w:val="005022DE"/>
    <w:rsid w:val="005066A6"/>
    <w:rsid w:val="0052542B"/>
    <w:rsid w:val="00544B0B"/>
    <w:rsid w:val="00561C1A"/>
    <w:rsid w:val="0056563E"/>
    <w:rsid w:val="005710E1"/>
    <w:rsid w:val="00574D62"/>
    <w:rsid w:val="00592CC7"/>
    <w:rsid w:val="005974E4"/>
    <w:rsid w:val="005A36DA"/>
    <w:rsid w:val="005A38FB"/>
    <w:rsid w:val="005A7AEA"/>
    <w:rsid w:val="005B1DA7"/>
    <w:rsid w:val="005B59E0"/>
    <w:rsid w:val="005C23EF"/>
    <w:rsid w:val="005C66AE"/>
    <w:rsid w:val="005D0353"/>
    <w:rsid w:val="005D1485"/>
    <w:rsid w:val="005D2514"/>
    <w:rsid w:val="005D61D1"/>
    <w:rsid w:val="005D6C16"/>
    <w:rsid w:val="005E1710"/>
    <w:rsid w:val="005F1F4B"/>
    <w:rsid w:val="005F29E6"/>
    <w:rsid w:val="005F3E8C"/>
    <w:rsid w:val="006032C9"/>
    <w:rsid w:val="00612254"/>
    <w:rsid w:val="0061314F"/>
    <w:rsid w:val="00632AE8"/>
    <w:rsid w:val="00645226"/>
    <w:rsid w:val="00650A02"/>
    <w:rsid w:val="0066292B"/>
    <w:rsid w:val="00665F37"/>
    <w:rsid w:val="0066789C"/>
    <w:rsid w:val="006711AF"/>
    <w:rsid w:val="00674232"/>
    <w:rsid w:val="006743A2"/>
    <w:rsid w:val="00677979"/>
    <w:rsid w:val="006973BF"/>
    <w:rsid w:val="006A18DA"/>
    <w:rsid w:val="006A64C6"/>
    <w:rsid w:val="006A67A9"/>
    <w:rsid w:val="006B1A7B"/>
    <w:rsid w:val="006B6BCE"/>
    <w:rsid w:val="006C6EE2"/>
    <w:rsid w:val="006E061A"/>
    <w:rsid w:val="006E4D92"/>
    <w:rsid w:val="006E6632"/>
    <w:rsid w:val="006E690B"/>
    <w:rsid w:val="006F005A"/>
    <w:rsid w:val="007312A6"/>
    <w:rsid w:val="007424B4"/>
    <w:rsid w:val="0074312A"/>
    <w:rsid w:val="0074355C"/>
    <w:rsid w:val="00744D4D"/>
    <w:rsid w:val="00746FD5"/>
    <w:rsid w:val="007528FC"/>
    <w:rsid w:val="00760DC5"/>
    <w:rsid w:val="00762BC2"/>
    <w:rsid w:val="00796023"/>
    <w:rsid w:val="007A1D32"/>
    <w:rsid w:val="007A2C71"/>
    <w:rsid w:val="007C23C2"/>
    <w:rsid w:val="007C41B2"/>
    <w:rsid w:val="007C4DEC"/>
    <w:rsid w:val="007C707F"/>
    <w:rsid w:val="007D21EE"/>
    <w:rsid w:val="007D4031"/>
    <w:rsid w:val="007D715A"/>
    <w:rsid w:val="007E1031"/>
    <w:rsid w:val="007E4CF9"/>
    <w:rsid w:val="007E74FA"/>
    <w:rsid w:val="007F4C9C"/>
    <w:rsid w:val="00800C34"/>
    <w:rsid w:val="00820B07"/>
    <w:rsid w:val="00821894"/>
    <w:rsid w:val="008225FB"/>
    <w:rsid w:val="0083479E"/>
    <w:rsid w:val="00834F6A"/>
    <w:rsid w:val="008353DA"/>
    <w:rsid w:val="00837929"/>
    <w:rsid w:val="00840BD3"/>
    <w:rsid w:val="00843139"/>
    <w:rsid w:val="008467FC"/>
    <w:rsid w:val="008507B4"/>
    <w:rsid w:val="00853CBD"/>
    <w:rsid w:val="00857105"/>
    <w:rsid w:val="00857917"/>
    <w:rsid w:val="0086135F"/>
    <w:rsid w:val="0086683A"/>
    <w:rsid w:val="008811B0"/>
    <w:rsid w:val="00882779"/>
    <w:rsid w:val="00887BCD"/>
    <w:rsid w:val="008A25A5"/>
    <w:rsid w:val="008A480C"/>
    <w:rsid w:val="008B73CF"/>
    <w:rsid w:val="008D1137"/>
    <w:rsid w:val="008D2B4F"/>
    <w:rsid w:val="008E2F14"/>
    <w:rsid w:val="008F6392"/>
    <w:rsid w:val="008F6FFA"/>
    <w:rsid w:val="00906AD1"/>
    <w:rsid w:val="00906CF9"/>
    <w:rsid w:val="00915C0E"/>
    <w:rsid w:val="0091606E"/>
    <w:rsid w:val="00935435"/>
    <w:rsid w:val="009378DD"/>
    <w:rsid w:val="009429E1"/>
    <w:rsid w:val="00971717"/>
    <w:rsid w:val="00973798"/>
    <w:rsid w:val="009763AE"/>
    <w:rsid w:val="009770B2"/>
    <w:rsid w:val="00980507"/>
    <w:rsid w:val="009906EB"/>
    <w:rsid w:val="009959E8"/>
    <w:rsid w:val="009A132A"/>
    <w:rsid w:val="009A24B1"/>
    <w:rsid w:val="009B0A59"/>
    <w:rsid w:val="009C52BA"/>
    <w:rsid w:val="009C533D"/>
    <w:rsid w:val="009C56A3"/>
    <w:rsid w:val="009E1B1B"/>
    <w:rsid w:val="009E6915"/>
    <w:rsid w:val="009E770C"/>
    <w:rsid w:val="009F1D9A"/>
    <w:rsid w:val="009F6680"/>
    <w:rsid w:val="009F6E52"/>
    <w:rsid w:val="00A021A9"/>
    <w:rsid w:val="00A15922"/>
    <w:rsid w:val="00A2168E"/>
    <w:rsid w:val="00A2489F"/>
    <w:rsid w:val="00A31582"/>
    <w:rsid w:val="00A6112F"/>
    <w:rsid w:val="00A653F8"/>
    <w:rsid w:val="00A73E69"/>
    <w:rsid w:val="00A86249"/>
    <w:rsid w:val="00A95B42"/>
    <w:rsid w:val="00A96CCC"/>
    <w:rsid w:val="00AA5E00"/>
    <w:rsid w:val="00AA6BC3"/>
    <w:rsid w:val="00AB085C"/>
    <w:rsid w:val="00AB503D"/>
    <w:rsid w:val="00AC026E"/>
    <w:rsid w:val="00AD3C87"/>
    <w:rsid w:val="00AD6303"/>
    <w:rsid w:val="00AE17A4"/>
    <w:rsid w:val="00AF797B"/>
    <w:rsid w:val="00B107E3"/>
    <w:rsid w:val="00B1533E"/>
    <w:rsid w:val="00B2377A"/>
    <w:rsid w:val="00B23B15"/>
    <w:rsid w:val="00B27197"/>
    <w:rsid w:val="00B4005B"/>
    <w:rsid w:val="00B40079"/>
    <w:rsid w:val="00B41381"/>
    <w:rsid w:val="00B42513"/>
    <w:rsid w:val="00B4386F"/>
    <w:rsid w:val="00B47B28"/>
    <w:rsid w:val="00B67B34"/>
    <w:rsid w:val="00B720E4"/>
    <w:rsid w:val="00B81630"/>
    <w:rsid w:val="00B82F03"/>
    <w:rsid w:val="00B84697"/>
    <w:rsid w:val="00B85CF0"/>
    <w:rsid w:val="00BA3191"/>
    <w:rsid w:val="00BA454D"/>
    <w:rsid w:val="00BB067D"/>
    <w:rsid w:val="00BB600A"/>
    <w:rsid w:val="00BB7344"/>
    <w:rsid w:val="00BB7713"/>
    <w:rsid w:val="00BC59FB"/>
    <w:rsid w:val="00BD2E56"/>
    <w:rsid w:val="00BE0E20"/>
    <w:rsid w:val="00BE16FA"/>
    <w:rsid w:val="00BE5EF5"/>
    <w:rsid w:val="00BE7D69"/>
    <w:rsid w:val="00C00ED4"/>
    <w:rsid w:val="00C036E1"/>
    <w:rsid w:val="00C26A09"/>
    <w:rsid w:val="00C27E16"/>
    <w:rsid w:val="00C676EF"/>
    <w:rsid w:val="00C76785"/>
    <w:rsid w:val="00C8019A"/>
    <w:rsid w:val="00C85AF0"/>
    <w:rsid w:val="00C86DA1"/>
    <w:rsid w:val="00C96465"/>
    <w:rsid w:val="00CA3EA1"/>
    <w:rsid w:val="00CA428E"/>
    <w:rsid w:val="00CA5D2A"/>
    <w:rsid w:val="00CB4E77"/>
    <w:rsid w:val="00CB64DF"/>
    <w:rsid w:val="00CB6D4C"/>
    <w:rsid w:val="00CD1312"/>
    <w:rsid w:val="00CD6462"/>
    <w:rsid w:val="00CE0ED0"/>
    <w:rsid w:val="00CE1F6D"/>
    <w:rsid w:val="00CE45DD"/>
    <w:rsid w:val="00CE560E"/>
    <w:rsid w:val="00CF56A0"/>
    <w:rsid w:val="00D0198D"/>
    <w:rsid w:val="00D156D4"/>
    <w:rsid w:val="00D16A99"/>
    <w:rsid w:val="00D20ED8"/>
    <w:rsid w:val="00D22495"/>
    <w:rsid w:val="00D2264F"/>
    <w:rsid w:val="00D30E0C"/>
    <w:rsid w:val="00D354DF"/>
    <w:rsid w:val="00D35E20"/>
    <w:rsid w:val="00D53D61"/>
    <w:rsid w:val="00D54C3B"/>
    <w:rsid w:val="00D71273"/>
    <w:rsid w:val="00D81F1C"/>
    <w:rsid w:val="00D84FEA"/>
    <w:rsid w:val="00D86492"/>
    <w:rsid w:val="00D94947"/>
    <w:rsid w:val="00D9757C"/>
    <w:rsid w:val="00DB5D7C"/>
    <w:rsid w:val="00DC1F35"/>
    <w:rsid w:val="00DC47BF"/>
    <w:rsid w:val="00DC55D3"/>
    <w:rsid w:val="00DC58F7"/>
    <w:rsid w:val="00DD191A"/>
    <w:rsid w:val="00DF539B"/>
    <w:rsid w:val="00DF7403"/>
    <w:rsid w:val="00E049C6"/>
    <w:rsid w:val="00E05774"/>
    <w:rsid w:val="00E05DFF"/>
    <w:rsid w:val="00E067B9"/>
    <w:rsid w:val="00E24159"/>
    <w:rsid w:val="00E25EAF"/>
    <w:rsid w:val="00E324EE"/>
    <w:rsid w:val="00E42467"/>
    <w:rsid w:val="00E45C68"/>
    <w:rsid w:val="00E618EB"/>
    <w:rsid w:val="00E633AC"/>
    <w:rsid w:val="00E729BC"/>
    <w:rsid w:val="00E742D5"/>
    <w:rsid w:val="00E77E69"/>
    <w:rsid w:val="00E977E5"/>
    <w:rsid w:val="00EC4ABF"/>
    <w:rsid w:val="00ED2A81"/>
    <w:rsid w:val="00EF2717"/>
    <w:rsid w:val="00EF2C44"/>
    <w:rsid w:val="00EF3164"/>
    <w:rsid w:val="00F06153"/>
    <w:rsid w:val="00F07FDD"/>
    <w:rsid w:val="00F10316"/>
    <w:rsid w:val="00F23F7D"/>
    <w:rsid w:val="00F243DE"/>
    <w:rsid w:val="00F34983"/>
    <w:rsid w:val="00F54507"/>
    <w:rsid w:val="00F622F1"/>
    <w:rsid w:val="00F62E8C"/>
    <w:rsid w:val="00F6615A"/>
    <w:rsid w:val="00F72CFD"/>
    <w:rsid w:val="00F90F0F"/>
    <w:rsid w:val="00FA2EAD"/>
    <w:rsid w:val="00FA64ED"/>
    <w:rsid w:val="00FD4D88"/>
    <w:rsid w:val="00FD52BD"/>
    <w:rsid w:val="00FD6DA9"/>
    <w:rsid w:val="00FE1C2A"/>
    <w:rsid w:val="00FF3FF5"/>
    <w:rsid w:val="00FF46D6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A84846-EA0B-4B01-B9B6-AB21D371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BC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96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werk.com/pres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B0520-9A82-4324-BEFC-507218BB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998</Words>
  <Characters>5495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YS</cp:lastModifiedBy>
  <cp:revision>4</cp:revision>
  <cp:lastPrinted>2018-12-18T12:15:00Z</cp:lastPrinted>
  <dcterms:created xsi:type="dcterms:W3CDTF">2018-12-21T09:53:00Z</dcterms:created>
  <dcterms:modified xsi:type="dcterms:W3CDTF">2019-05-07T09:19:00Z</dcterms:modified>
</cp:coreProperties>
</file>