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482E7" w14:textId="77777777" w:rsidR="00C74272" w:rsidRPr="000F39A3" w:rsidRDefault="00C74272" w:rsidP="00535646">
      <w:pPr>
        <w:rPr>
          <w:lang w:val="en-GB"/>
        </w:rPr>
      </w:pPr>
    </w:p>
    <w:p w14:paraId="12E5AB41" w14:textId="2CB444C1" w:rsidR="000F39A3" w:rsidRPr="000F39A3" w:rsidRDefault="000F39A3" w:rsidP="00E07D16">
      <w:pPr>
        <w:spacing w:after="0" w:line="240" w:lineRule="auto"/>
        <w:jc w:val="center"/>
        <w:rPr>
          <w:b/>
          <w:lang w:val="en-GB"/>
        </w:rPr>
      </w:pPr>
      <w:r w:rsidRPr="000F39A3">
        <w:rPr>
          <w:b/>
          <w:lang w:val="en-GB"/>
        </w:rPr>
        <w:t>The</w:t>
      </w:r>
      <w:r w:rsidR="00535646" w:rsidRPr="000F39A3">
        <w:rPr>
          <w:b/>
          <w:lang w:val="en-GB"/>
        </w:rPr>
        <w:t xml:space="preserve"> UR-100V </w:t>
      </w:r>
      <w:r w:rsidR="00CD5C83" w:rsidRPr="000F39A3">
        <w:rPr>
          <w:b/>
          <w:lang w:val="en-GB"/>
        </w:rPr>
        <w:t>M</w:t>
      </w:r>
      <w:r w:rsidR="00587A02" w:rsidRPr="000F39A3">
        <w:rPr>
          <w:b/>
          <w:lang w:val="en-GB"/>
        </w:rPr>
        <w:t xml:space="preserve">agic T </w:t>
      </w:r>
      <w:r w:rsidR="003B5C91">
        <w:rPr>
          <w:b/>
          <w:lang w:val="en-GB"/>
        </w:rPr>
        <w:t>appears</w:t>
      </w:r>
      <w:r w:rsidRPr="000F39A3">
        <w:rPr>
          <w:b/>
          <w:lang w:val="en-GB"/>
        </w:rPr>
        <w:t xml:space="preserve"> in a “Hunter Green” version </w:t>
      </w:r>
    </w:p>
    <w:p w14:paraId="5BFD8EFC" w14:textId="6283AC16" w:rsidR="000F39A3" w:rsidRPr="000F39A3" w:rsidRDefault="000F39A3" w:rsidP="00E07D16">
      <w:pPr>
        <w:spacing w:after="0" w:line="240" w:lineRule="auto"/>
        <w:jc w:val="center"/>
        <w:rPr>
          <w:b/>
          <w:lang w:val="en-GB"/>
        </w:rPr>
      </w:pPr>
      <w:r w:rsidRPr="000F39A3">
        <w:rPr>
          <w:b/>
          <w:lang w:val="en-GB"/>
        </w:rPr>
        <w:t xml:space="preserve">enabling URWERK to redefine </w:t>
      </w:r>
      <w:r w:rsidR="00C76784">
        <w:rPr>
          <w:b/>
          <w:lang w:val="en-GB"/>
        </w:rPr>
        <w:t>colour perception.</w:t>
      </w:r>
    </w:p>
    <w:p w14:paraId="15E294C1" w14:textId="77777777" w:rsidR="00E524D4" w:rsidRPr="000F39A3" w:rsidRDefault="00E524D4" w:rsidP="005F1E12">
      <w:pPr>
        <w:spacing w:after="0" w:line="240" w:lineRule="auto"/>
        <w:jc w:val="center"/>
        <w:rPr>
          <w:b/>
          <w:lang w:val="en-GB"/>
        </w:rPr>
      </w:pPr>
    </w:p>
    <w:p w14:paraId="30715E45" w14:textId="0495FAA4" w:rsidR="00E524D4" w:rsidRPr="000F39A3" w:rsidRDefault="00922EA8" w:rsidP="005F1E12">
      <w:pPr>
        <w:spacing w:after="0" w:line="240" w:lineRule="auto"/>
        <w:jc w:val="center"/>
        <w:rPr>
          <w:b/>
          <w:lang w:val="en-GB"/>
        </w:rPr>
      </w:pPr>
      <w:r w:rsidRPr="000F39A3">
        <w:rPr>
          <w:b/>
          <w:lang w:val="en-GB"/>
        </w:rPr>
        <w:t xml:space="preserve"> </w:t>
      </w:r>
    </w:p>
    <w:p w14:paraId="083A52B7" w14:textId="49593BAF" w:rsidR="00E524D4" w:rsidRDefault="000F39A3" w:rsidP="00E524D4">
      <w:pPr>
        <w:rPr>
          <w:lang w:val="en-GB"/>
        </w:rPr>
      </w:pPr>
      <w:r w:rsidRPr="000F39A3">
        <w:rPr>
          <w:lang w:val="en-GB"/>
        </w:rPr>
        <w:t>Geneva</w:t>
      </w:r>
      <w:r w:rsidR="00E524D4" w:rsidRPr="000F39A3">
        <w:rPr>
          <w:lang w:val="en-GB"/>
        </w:rPr>
        <w:t xml:space="preserve"> –</w:t>
      </w:r>
      <w:r w:rsidR="00F90112" w:rsidRPr="000F39A3">
        <w:rPr>
          <w:lang w:val="en-GB"/>
        </w:rPr>
        <w:t xml:space="preserve"> </w:t>
      </w:r>
      <w:r w:rsidRPr="000F39A3">
        <w:rPr>
          <w:lang w:val="en-GB"/>
        </w:rPr>
        <w:t>29 January</w:t>
      </w:r>
      <w:r w:rsidR="00E524D4" w:rsidRPr="000F39A3">
        <w:rPr>
          <w:lang w:val="en-GB"/>
        </w:rPr>
        <w:t xml:space="preserve"> 2025 </w:t>
      </w:r>
    </w:p>
    <w:p w14:paraId="3EAFC853" w14:textId="77777777" w:rsidR="006D4FF2" w:rsidRDefault="000F39A3" w:rsidP="006D4FF2">
      <w:pPr>
        <w:spacing w:after="0" w:line="240" w:lineRule="auto"/>
        <w:rPr>
          <w:lang w:val="en-GB"/>
        </w:rPr>
      </w:pPr>
      <w:r w:rsidRPr="000F39A3">
        <w:rPr>
          <w:lang w:val="en-GB"/>
        </w:rPr>
        <w:t xml:space="preserve">Green? Yes, but not quite. Grey? Not </w:t>
      </w:r>
      <w:r>
        <w:rPr>
          <w:lang w:val="en-GB"/>
        </w:rPr>
        <w:t>exactly</w:t>
      </w:r>
      <w:r w:rsidRPr="000F39A3">
        <w:rPr>
          <w:lang w:val="en-GB"/>
        </w:rPr>
        <w:t xml:space="preserve">. </w:t>
      </w:r>
      <w:r w:rsidR="00A27A77">
        <w:rPr>
          <w:lang w:val="en-GB"/>
        </w:rPr>
        <w:t>Under</w:t>
      </w:r>
      <w:r w:rsidRPr="000F39A3">
        <w:rPr>
          <w:lang w:val="en-GB"/>
        </w:rPr>
        <w:t xml:space="preserve"> the light, this shade tends towards </w:t>
      </w:r>
      <w:r w:rsidR="00A27A77">
        <w:rPr>
          <w:lang w:val="en-GB"/>
        </w:rPr>
        <w:t xml:space="preserve">an </w:t>
      </w:r>
      <w:r w:rsidRPr="000F39A3">
        <w:rPr>
          <w:lang w:val="en-GB"/>
        </w:rPr>
        <w:t>ash green</w:t>
      </w:r>
      <w:r w:rsidR="00A27A77">
        <w:rPr>
          <w:lang w:val="en-GB"/>
        </w:rPr>
        <w:t xml:space="preserve"> – sophisticated and subtly</w:t>
      </w:r>
      <w:r w:rsidRPr="000F39A3">
        <w:rPr>
          <w:lang w:val="en-GB"/>
        </w:rPr>
        <w:t xml:space="preserve"> metallic. </w:t>
      </w:r>
      <w:r w:rsidR="00A27A77">
        <w:rPr>
          <w:lang w:val="en-GB"/>
        </w:rPr>
        <w:t>A redefined hue with a discreet e</w:t>
      </w:r>
      <w:r w:rsidRPr="000F39A3">
        <w:rPr>
          <w:lang w:val="en-GB"/>
        </w:rPr>
        <w:t>legan</w:t>
      </w:r>
      <w:r w:rsidR="00A27A77">
        <w:rPr>
          <w:lang w:val="en-GB"/>
        </w:rPr>
        <w:t xml:space="preserve">ce, </w:t>
      </w:r>
      <w:r w:rsidRPr="000F39A3">
        <w:rPr>
          <w:lang w:val="en-GB"/>
        </w:rPr>
        <w:t>so</w:t>
      </w:r>
      <w:r w:rsidR="00A27A77">
        <w:rPr>
          <w:lang w:val="en-GB"/>
        </w:rPr>
        <w:t xml:space="preserve"> </w:t>
      </w:r>
      <w:r w:rsidRPr="000F39A3">
        <w:rPr>
          <w:lang w:val="en-GB"/>
        </w:rPr>
        <w:t>British</w:t>
      </w:r>
      <w:r w:rsidR="00A27A77">
        <w:rPr>
          <w:lang w:val="en-GB"/>
        </w:rPr>
        <w:t>!</w:t>
      </w:r>
      <w:r w:rsidRPr="000F39A3">
        <w:rPr>
          <w:lang w:val="en-GB"/>
        </w:rPr>
        <w:t xml:space="preserve"> </w:t>
      </w:r>
    </w:p>
    <w:p w14:paraId="77DEDDBB" w14:textId="23F665E5" w:rsidR="000F39A3" w:rsidRDefault="00A27A77" w:rsidP="006D4FF2">
      <w:pPr>
        <w:spacing w:after="0" w:line="240" w:lineRule="auto"/>
        <w:rPr>
          <w:lang w:val="en-GB"/>
        </w:rPr>
      </w:pPr>
      <w:r>
        <w:rPr>
          <w:lang w:val="en-GB"/>
        </w:rPr>
        <w:t>This</w:t>
      </w:r>
      <w:r w:rsidR="000F39A3" w:rsidRPr="000F39A3">
        <w:rPr>
          <w:lang w:val="en-GB"/>
        </w:rPr>
        <w:t xml:space="preserve"> unique aesthetic </w:t>
      </w:r>
      <w:r>
        <w:rPr>
          <w:lang w:val="en-GB"/>
        </w:rPr>
        <w:t>comes to life</w:t>
      </w:r>
      <w:r w:rsidR="000F39A3" w:rsidRPr="000F39A3">
        <w:rPr>
          <w:lang w:val="en-GB"/>
        </w:rPr>
        <w:t xml:space="preserve"> in the </w:t>
      </w:r>
      <w:r w:rsidR="000F39A3" w:rsidRPr="00C76784">
        <w:rPr>
          <w:lang w:val="en-GB"/>
        </w:rPr>
        <w:t>new</w:t>
      </w:r>
      <w:r w:rsidR="000F39A3" w:rsidRPr="000F39A3">
        <w:rPr>
          <w:lang w:val="en-GB"/>
        </w:rPr>
        <w:t xml:space="preserve"> UR-100V ‘Hunter Green’, a watch that </w:t>
      </w:r>
      <w:r>
        <w:rPr>
          <w:lang w:val="en-GB"/>
        </w:rPr>
        <w:t>redefines</w:t>
      </w:r>
      <w:r w:rsidR="000F39A3" w:rsidRPr="000F39A3">
        <w:rPr>
          <w:lang w:val="en-GB"/>
        </w:rPr>
        <w:t xml:space="preserve"> </w:t>
      </w:r>
      <w:proofErr w:type="spellStart"/>
      <w:r w:rsidR="000F39A3">
        <w:rPr>
          <w:lang w:val="en-GB"/>
        </w:rPr>
        <w:t>wristworn</w:t>
      </w:r>
      <w:proofErr w:type="spellEnd"/>
      <w:r w:rsidR="000F39A3">
        <w:rPr>
          <w:lang w:val="en-GB"/>
        </w:rPr>
        <w:t xml:space="preserve"> allure.</w:t>
      </w:r>
    </w:p>
    <w:p w14:paraId="69CA22D5" w14:textId="77777777" w:rsidR="00A27A77" w:rsidRDefault="00A27A77" w:rsidP="000F39A3">
      <w:pPr>
        <w:rPr>
          <w:lang w:val="en-GB"/>
        </w:rPr>
      </w:pPr>
    </w:p>
    <w:p w14:paraId="25F1B524" w14:textId="2162A244" w:rsidR="000F39A3" w:rsidRDefault="00112EE3" w:rsidP="00A27A77">
      <w:pPr>
        <w:jc w:val="center"/>
        <w:rPr>
          <w:lang w:val="en-GB"/>
        </w:rPr>
      </w:pPr>
      <w:r>
        <w:rPr>
          <w:noProof/>
        </w:rPr>
        <w:drawing>
          <wp:inline distT="0" distB="0" distL="0" distR="0" wp14:anchorId="5FF7D2B5" wp14:editId="415B58F3">
            <wp:extent cx="4287613" cy="5705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93304" cy="5713048"/>
                    </a:xfrm>
                    <a:prstGeom prst="rect">
                      <a:avLst/>
                    </a:prstGeom>
                  </pic:spPr>
                </pic:pic>
              </a:graphicData>
            </a:graphic>
          </wp:inline>
        </w:drawing>
      </w:r>
    </w:p>
    <w:p w14:paraId="3D5026A3" w14:textId="77777777" w:rsidR="00105BDD" w:rsidRDefault="00105BDD" w:rsidP="000F39A3">
      <w:pPr>
        <w:rPr>
          <w:lang w:val="en-GB"/>
        </w:rPr>
      </w:pPr>
    </w:p>
    <w:p w14:paraId="3BED5535" w14:textId="6A9DA858" w:rsidR="000F39A3" w:rsidRPr="000F39A3" w:rsidRDefault="000F39A3" w:rsidP="000F39A3">
      <w:pPr>
        <w:rPr>
          <w:lang w:val="en-GB"/>
        </w:rPr>
      </w:pPr>
      <w:r w:rsidRPr="000F39A3">
        <w:rPr>
          <w:lang w:val="en-GB"/>
        </w:rPr>
        <w:lastRenderedPageBreak/>
        <w:t xml:space="preserve">With this </w:t>
      </w:r>
      <w:r w:rsidR="001A2EE3">
        <w:rPr>
          <w:lang w:val="en-GB"/>
        </w:rPr>
        <w:t xml:space="preserve">state-of-the-art </w:t>
      </w:r>
      <w:r w:rsidR="00F86759">
        <w:rPr>
          <w:lang w:val="en-GB"/>
        </w:rPr>
        <w:t xml:space="preserve">full-titanium </w:t>
      </w:r>
      <w:r w:rsidRPr="000F39A3">
        <w:rPr>
          <w:lang w:val="en-GB"/>
        </w:rPr>
        <w:t xml:space="preserve">variation, URWERK once again magnifies the technical and visual minimalism for which the 100 ‘Magic T’ line is renowned. From case to bracelet, everything has been carefully </w:t>
      </w:r>
      <w:r w:rsidR="00F86759">
        <w:rPr>
          <w:lang w:val="en-GB"/>
        </w:rPr>
        <w:t>designed</w:t>
      </w:r>
      <w:r w:rsidRPr="000F39A3">
        <w:rPr>
          <w:lang w:val="en-GB"/>
        </w:rPr>
        <w:t xml:space="preserve"> and crafted to capture the very essence of the colour and material.</w:t>
      </w:r>
    </w:p>
    <w:p w14:paraId="71BF4136" w14:textId="4CA3FCF9" w:rsidR="00E970DA" w:rsidRDefault="00E970DA" w:rsidP="000F39A3">
      <w:pPr>
        <w:rPr>
          <w:lang w:val="en-GB"/>
        </w:rPr>
      </w:pPr>
    </w:p>
    <w:p w14:paraId="1AEA98EA" w14:textId="120F6149" w:rsidR="000F39A3" w:rsidRPr="000F39A3" w:rsidRDefault="000F39A3" w:rsidP="000F39A3">
      <w:pPr>
        <w:rPr>
          <w:lang w:val="en-GB"/>
        </w:rPr>
      </w:pPr>
      <w:r w:rsidRPr="000F39A3">
        <w:rPr>
          <w:lang w:val="en-GB"/>
        </w:rPr>
        <w:t>Signature versatility</w:t>
      </w:r>
    </w:p>
    <w:p w14:paraId="4D631B86" w14:textId="6CFD0325" w:rsidR="00D22910" w:rsidRDefault="00F86759" w:rsidP="000F39A3">
      <w:pPr>
        <w:rPr>
          <w:lang w:val="en-GB"/>
        </w:rPr>
      </w:pPr>
      <w:r>
        <w:rPr>
          <w:lang w:val="en-GB"/>
        </w:rPr>
        <w:t>“</w:t>
      </w:r>
      <w:r w:rsidR="000F39A3" w:rsidRPr="000F39A3">
        <w:rPr>
          <w:lang w:val="en-GB"/>
        </w:rPr>
        <w:t xml:space="preserve">The UR-100V is like a blank canvas </w:t>
      </w:r>
      <w:r w:rsidR="00C51B07">
        <w:rPr>
          <w:lang w:val="en-GB"/>
        </w:rPr>
        <w:t>providing scope for</w:t>
      </w:r>
      <w:r w:rsidR="000F39A3" w:rsidRPr="000F39A3">
        <w:rPr>
          <w:lang w:val="en-GB"/>
        </w:rPr>
        <w:t xml:space="preserve"> infinite exploration</w:t>
      </w:r>
      <w:r>
        <w:rPr>
          <w:lang w:val="en-GB"/>
        </w:rPr>
        <w:t>”,</w:t>
      </w:r>
      <w:r w:rsidR="000F39A3" w:rsidRPr="000F39A3">
        <w:rPr>
          <w:lang w:val="en-GB"/>
        </w:rPr>
        <w:t xml:space="preserve"> says Martin Frei, </w:t>
      </w:r>
      <w:r>
        <w:rPr>
          <w:lang w:val="en-GB"/>
        </w:rPr>
        <w:t>URWERK’s artistic director</w:t>
      </w:r>
      <w:r w:rsidR="000F39A3" w:rsidRPr="000F39A3">
        <w:rPr>
          <w:lang w:val="en-GB"/>
        </w:rPr>
        <w:t xml:space="preserve"> and co-founder. </w:t>
      </w:r>
      <w:r>
        <w:rPr>
          <w:lang w:val="en-GB"/>
        </w:rPr>
        <w:t>“</w:t>
      </w:r>
      <w:r w:rsidR="000F39A3" w:rsidRPr="000F39A3">
        <w:rPr>
          <w:lang w:val="en-GB"/>
        </w:rPr>
        <w:t>We're having fun with this collection, constantly rediscovering it through new expressions. Hunter Green was an obvious choice. It's a living, breathing colour that interacts with light and time</w:t>
      </w:r>
      <w:r>
        <w:rPr>
          <w:lang w:val="en-GB"/>
        </w:rPr>
        <w:t>.”</w:t>
      </w:r>
    </w:p>
    <w:p w14:paraId="416E819A" w14:textId="77777777" w:rsidR="002E4263" w:rsidRDefault="002E4263" w:rsidP="000F39A3">
      <w:pPr>
        <w:rPr>
          <w:lang w:val="en-GB"/>
        </w:rPr>
      </w:pPr>
    </w:p>
    <w:p w14:paraId="6A22A716" w14:textId="0D3739C3" w:rsidR="00F86759" w:rsidRDefault="00112EE3" w:rsidP="00105BDD">
      <w:pPr>
        <w:jc w:val="center"/>
        <w:rPr>
          <w:lang w:val="en-GB"/>
        </w:rPr>
      </w:pPr>
      <w:r w:rsidRPr="000F39A3">
        <w:rPr>
          <w:noProof/>
          <w:lang w:val="en-GB"/>
        </w:rPr>
        <w:drawing>
          <wp:inline distT="0" distB="0" distL="0" distR="0" wp14:anchorId="6B3A11FE" wp14:editId="1FB23936">
            <wp:extent cx="4262643" cy="5588000"/>
            <wp:effectExtent l="0" t="0" r="5080" b="0"/>
            <wp:docPr id="3" name="Image 3" descr="Z:\UR-COM\PHOTOS\MONTRES\UR-100\UR-100V MAGIC GREEN\LIFESTY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R-COM\PHOTOS\MONTRES\UR-100\UR-100V MAGIC GREEN\LIFESTYL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8052" cy="5608200"/>
                    </a:xfrm>
                    <a:prstGeom prst="rect">
                      <a:avLst/>
                    </a:prstGeom>
                    <a:noFill/>
                    <a:ln>
                      <a:noFill/>
                    </a:ln>
                  </pic:spPr>
                </pic:pic>
              </a:graphicData>
            </a:graphic>
          </wp:inline>
        </w:drawing>
      </w:r>
      <w:bookmarkStart w:id="0" w:name="_GoBack"/>
      <w:bookmarkEnd w:id="0"/>
    </w:p>
    <w:p w14:paraId="1AAF957B" w14:textId="77777777" w:rsidR="002E4263" w:rsidRDefault="002E4263" w:rsidP="00105BDD">
      <w:pPr>
        <w:jc w:val="center"/>
        <w:rPr>
          <w:lang w:val="en-GB"/>
        </w:rPr>
      </w:pPr>
    </w:p>
    <w:p w14:paraId="50A17FB5" w14:textId="1E1CA433" w:rsidR="000F39A3" w:rsidRDefault="000F39A3" w:rsidP="000F39A3">
      <w:pPr>
        <w:rPr>
          <w:lang w:val="en-GB"/>
        </w:rPr>
      </w:pPr>
      <w:r w:rsidRPr="000F39A3">
        <w:rPr>
          <w:lang w:val="en-GB"/>
        </w:rPr>
        <w:lastRenderedPageBreak/>
        <w:t xml:space="preserve">Felix Baumgartner, master watchmaker and co-founder of URWERK, adds: </w:t>
      </w:r>
      <w:r w:rsidR="00F86759">
        <w:rPr>
          <w:lang w:val="en-GB"/>
        </w:rPr>
        <w:t>“</w:t>
      </w:r>
      <w:r w:rsidRPr="000F39A3">
        <w:rPr>
          <w:lang w:val="en-GB"/>
        </w:rPr>
        <w:t xml:space="preserve">We worked </w:t>
      </w:r>
      <w:r w:rsidR="00F86759">
        <w:rPr>
          <w:lang w:val="en-GB"/>
        </w:rPr>
        <w:t xml:space="preserve">on </w:t>
      </w:r>
      <w:r w:rsidRPr="000F39A3">
        <w:rPr>
          <w:lang w:val="en-GB"/>
        </w:rPr>
        <w:t xml:space="preserve">this </w:t>
      </w:r>
      <w:r w:rsidR="00F86759">
        <w:rPr>
          <w:lang w:val="en-GB"/>
        </w:rPr>
        <w:t xml:space="preserve">metallic ash green </w:t>
      </w:r>
      <w:r w:rsidRPr="000F39A3">
        <w:rPr>
          <w:lang w:val="en-GB"/>
        </w:rPr>
        <w:t xml:space="preserve">with the same devotion as an antique patina, </w:t>
      </w:r>
      <w:r w:rsidR="00F86759">
        <w:rPr>
          <w:lang w:val="en-GB"/>
        </w:rPr>
        <w:t>endowing th</w:t>
      </w:r>
      <w:r w:rsidR="00AF6DA2">
        <w:rPr>
          <w:lang w:val="en-GB"/>
        </w:rPr>
        <w:t>e</w:t>
      </w:r>
      <w:r w:rsidR="00F86759">
        <w:rPr>
          <w:lang w:val="en-GB"/>
        </w:rPr>
        <w:t xml:space="preserve"> timepiece with an</w:t>
      </w:r>
      <w:r w:rsidRPr="000F39A3">
        <w:rPr>
          <w:lang w:val="en-GB"/>
        </w:rPr>
        <w:t xml:space="preserve"> aura that is both industrial and organic. We</w:t>
      </w:r>
      <w:r w:rsidR="00553548">
        <w:rPr>
          <w:lang w:val="en-GB"/>
        </w:rPr>
        <w:t>’</w:t>
      </w:r>
      <w:r w:rsidRPr="000F39A3">
        <w:rPr>
          <w:lang w:val="en-GB"/>
        </w:rPr>
        <w:t xml:space="preserve">ve emphasised the depth of the dial and retained the </w:t>
      </w:r>
      <w:r w:rsidR="00F86759">
        <w:rPr>
          <w:lang w:val="en-GB"/>
        </w:rPr>
        <w:t>mesmerising</w:t>
      </w:r>
      <w:r w:rsidRPr="000F39A3">
        <w:rPr>
          <w:lang w:val="en-GB"/>
        </w:rPr>
        <w:t xml:space="preserve"> magic of the titanium case and bracelet. Exploring this watch becomes almost a game of discovery through time and space</w:t>
      </w:r>
      <w:r w:rsidR="00F86759">
        <w:rPr>
          <w:lang w:val="en-GB"/>
        </w:rPr>
        <w:t>.”</w:t>
      </w:r>
    </w:p>
    <w:p w14:paraId="5A6CBD03" w14:textId="12EAA923" w:rsidR="00F86759" w:rsidRDefault="00F86759" w:rsidP="000F39A3">
      <w:pPr>
        <w:rPr>
          <w:lang w:val="en-GB"/>
        </w:rPr>
      </w:pPr>
    </w:p>
    <w:p w14:paraId="4AE48C77" w14:textId="77777777" w:rsidR="00105BDD" w:rsidRDefault="00105BDD" w:rsidP="000F39A3">
      <w:pPr>
        <w:rPr>
          <w:lang w:val="en-GB"/>
        </w:rPr>
      </w:pPr>
    </w:p>
    <w:p w14:paraId="5EAD2429" w14:textId="75732159" w:rsidR="000F39A3" w:rsidRPr="000F39A3" w:rsidRDefault="000F39A3" w:rsidP="000F39A3">
      <w:pPr>
        <w:rPr>
          <w:lang w:val="en-GB"/>
        </w:rPr>
      </w:pPr>
      <w:r w:rsidRPr="000F39A3">
        <w:rPr>
          <w:lang w:val="en-GB"/>
        </w:rPr>
        <w:t xml:space="preserve">Simplicity and </w:t>
      </w:r>
      <w:r w:rsidR="00F86759">
        <w:rPr>
          <w:lang w:val="en-GB"/>
        </w:rPr>
        <w:t>technical sophistication</w:t>
      </w:r>
    </w:p>
    <w:p w14:paraId="13EBCA33" w14:textId="77777777" w:rsidR="00F86759" w:rsidRDefault="000F39A3" w:rsidP="000F39A3">
      <w:pPr>
        <w:rPr>
          <w:lang w:val="en-GB"/>
        </w:rPr>
      </w:pPr>
      <w:r w:rsidRPr="000F39A3">
        <w:rPr>
          <w:lang w:val="en-GB"/>
        </w:rPr>
        <w:t>The UR-100V ‘Hunter Green’ retains the essence of the 100 collection: perfect harmony between visual minimalism and cutting-edge watchmaking engineering. Martin Frei plays tirelessly with shapes</w:t>
      </w:r>
      <w:r w:rsidR="00F86759">
        <w:rPr>
          <w:lang w:val="en-GB"/>
        </w:rPr>
        <w:t xml:space="preserve"> in</w:t>
      </w:r>
      <w:r w:rsidRPr="000F39A3">
        <w:rPr>
          <w:lang w:val="en-GB"/>
        </w:rPr>
        <w:t xml:space="preserve"> creating a unique aesthetic language, while Felix Baumgartner reinvents satellite</w:t>
      </w:r>
      <w:r w:rsidR="00F86759">
        <w:rPr>
          <w:lang w:val="en-GB"/>
        </w:rPr>
        <w:t>-type wandering</w:t>
      </w:r>
      <w:r w:rsidR="00F86759" w:rsidRPr="000F39A3">
        <w:rPr>
          <w:lang w:val="en-GB"/>
        </w:rPr>
        <w:t xml:space="preserve"> </w:t>
      </w:r>
      <w:r w:rsidRPr="000F39A3">
        <w:rPr>
          <w:lang w:val="en-GB"/>
        </w:rPr>
        <w:t>hours. There are no traditional hands here. The hour</w:t>
      </w:r>
      <w:r w:rsidR="00F86759">
        <w:rPr>
          <w:lang w:val="en-GB"/>
        </w:rPr>
        <w:t>s</w:t>
      </w:r>
      <w:r w:rsidRPr="000F39A3">
        <w:rPr>
          <w:lang w:val="en-GB"/>
        </w:rPr>
        <w:t xml:space="preserve"> satellite crosses a graduated arc to indicate the minutes</w:t>
      </w:r>
      <w:r w:rsidR="00F86759">
        <w:rPr>
          <w:lang w:val="en-GB"/>
        </w:rPr>
        <w:t xml:space="preserve"> and once</w:t>
      </w:r>
      <w:r w:rsidRPr="000F39A3">
        <w:rPr>
          <w:lang w:val="en-GB"/>
        </w:rPr>
        <w:t xml:space="preserve"> its 60 minutes are up, a new satellite </w:t>
      </w:r>
      <w:r w:rsidR="00F86759" w:rsidRPr="000F39A3">
        <w:rPr>
          <w:lang w:val="en-GB"/>
        </w:rPr>
        <w:t xml:space="preserve">bearing the next hour </w:t>
      </w:r>
      <w:r w:rsidRPr="000F39A3">
        <w:rPr>
          <w:lang w:val="en-GB"/>
        </w:rPr>
        <w:t>appears</w:t>
      </w:r>
      <w:r w:rsidR="00F86759">
        <w:rPr>
          <w:lang w:val="en-GB"/>
        </w:rPr>
        <w:t>, in a poetic and precise mechanical choreography.</w:t>
      </w:r>
    </w:p>
    <w:p w14:paraId="723E68E1" w14:textId="77777777" w:rsidR="00F86759" w:rsidRDefault="00F86759" w:rsidP="000F39A3">
      <w:pPr>
        <w:rPr>
          <w:lang w:val="en-GB"/>
        </w:rPr>
      </w:pPr>
    </w:p>
    <w:p w14:paraId="09F82DF9" w14:textId="04E2D85C" w:rsidR="000F39A3" w:rsidRDefault="000C161C" w:rsidP="000F39A3">
      <w:pPr>
        <w:rPr>
          <w:lang w:val="en-GB"/>
        </w:rPr>
      </w:pPr>
      <w:r>
        <w:rPr>
          <w:lang w:val="en-GB"/>
        </w:rPr>
        <w:t>I</w:t>
      </w:r>
      <w:r w:rsidRPr="000F39A3">
        <w:rPr>
          <w:lang w:val="en-GB"/>
        </w:rPr>
        <w:t>nspired by a 17</w:t>
      </w:r>
      <w:r w:rsidRPr="00F86759">
        <w:rPr>
          <w:vertAlign w:val="superscript"/>
          <w:lang w:val="en-GB"/>
        </w:rPr>
        <w:t>th</w:t>
      </w:r>
      <w:r w:rsidRPr="000F39A3">
        <w:rPr>
          <w:lang w:val="en-GB"/>
        </w:rPr>
        <w:t>-century clock</w:t>
      </w:r>
      <w:r>
        <w:rPr>
          <w:lang w:val="en-GB"/>
        </w:rPr>
        <w:t>, t</w:t>
      </w:r>
      <w:r w:rsidR="00F86759">
        <w:rPr>
          <w:lang w:val="en-GB"/>
        </w:rPr>
        <w:t>his</w:t>
      </w:r>
      <w:r w:rsidR="00F86759" w:rsidRPr="000F39A3">
        <w:rPr>
          <w:lang w:val="en-GB"/>
        </w:rPr>
        <w:t xml:space="preserve"> watchmaking technology </w:t>
      </w:r>
      <w:r w:rsidR="000F39A3" w:rsidRPr="000F39A3">
        <w:rPr>
          <w:lang w:val="en-GB"/>
        </w:rPr>
        <w:t xml:space="preserve">has been propelled into another dimension by URWERK. The UR-100V </w:t>
      </w:r>
      <w:r w:rsidR="00F86759">
        <w:rPr>
          <w:lang w:val="en-GB"/>
        </w:rPr>
        <w:t>“</w:t>
      </w:r>
      <w:r w:rsidR="000F39A3" w:rsidRPr="000F39A3">
        <w:rPr>
          <w:lang w:val="en-GB"/>
        </w:rPr>
        <w:t>Hunter Green</w:t>
      </w:r>
      <w:r w:rsidR="00F86759">
        <w:rPr>
          <w:lang w:val="en-GB"/>
        </w:rPr>
        <w:t>”</w:t>
      </w:r>
      <w:r w:rsidR="000F39A3" w:rsidRPr="000F39A3">
        <w:rPr>
          <w:lang w:val="en-GB"/>
        </w:rPr>
        <w:t xml:space="preserve"> is both a tribute to </w:t>
      </w:r>
      <w:r w:rsidR="00F86759">
        <w:rPr>
          <w:lang w:val="en-GB"/>
        </w:rPr>
        <w:t>– and</w:t>
      </w:r>
      <w:r w:rsidR="000F39A3" w:rsidRPr="000F39A3">
        <w:rPr>
          <w:lang w:val="en-GB"/>
        </w:rPr>
        <w:t xml:space="preserve"> a futuristic exploration </w:t>
      </w:r>
      <w:r w:rsidR="00F86759">
        <w:rPr>
          <w:lang w:val="en-GB"/>
        </w:rPr>
        <w:t xml:space="preserve">– </w:t>
      </w:r>
      <w:r w:rsidR="000F39A3" w:rsidRPr="000F39A3">
        <w:rPr>
          <w:lang w:val="en-GB"/>
        </w:rPr>
        <w:t>of space, volume and time.</w:t>
      </w:r>
    </w:p>
    <w:p w14:paraId="4C82433E" w14:textId="77777777" w:rsidR="00F86759" w:rsidRPr="000F39A3" w:rsidRDefault="00F86759" w:rsidP="000F39A3">
      <w:pPr>
        <w:rPr>
          <w:lang w:val="en-GB"/>
        </w:rPr>
      </w:pPr>
    </w:p>
    <w:p w14:paraId="110857D7" w14:textId="77777777" w:rsidR="000F39A3" w:rsidRPr="000F39A3" w:rsidRDefault="000F39A3" w:rsidP="000F39A3">
      <w:pPr>
        <w:rPr>
          <w:lang w:val="en-GB"/>
        </w:rPr>
      </w:pPr>
      <w:r w:rsidRPr="000F39A3">
        <w:rPr>
          <w:lang w:val="en-GB"/>
        </w:rPr>
        <w:t>A watch connected to space</w:t>
      </w:r>
    </w:p>
    <w:p w14:paraId="081E974B" w14:textId="25756E0B" w:rsidR="000F39A3" w:rsidRPr="000F39A3" w:rsidRDefault="000F39A3" w:rsidP="00F86759">
      <w:pPr>
        <w:contextualSpacing/>
        <w:rPr>
          <w:lang w:val="en-GB"/>
        </w:rPr>
      </w:pPr>
      <w:r w:rsidRPr="000F39A3">
        <w:rPr>
          <w:lang w:val="en-GB"/>
        </w:rPr>
        <w:t>The UR-100V doesn't just tell the time</w:t>
      </w:r>
      <w:r w:rsidR="00F86759">
        <w:rPr>
          <w:lang w:val="en-GB"/>
        </w:rPr>
        <w:t xml:space="preserve">, it </w:t>
      </w:r>
      <w:r w:rsidRPr="000F39A3">
        <w:rPr>
          <w:lang w:val="en-GB"/>
        </w:rPr>
        <w:t>also features two unique counters:</w:t>
      </w:r>
    </w:p>
    <w:p w14:paraId="189ED6F7" w14:textId="303B4AF8" w:rsidR="000F39A3" w:rsidRPr="000F39A3" w:rsidRDefault="000F39A3" w:rsidP="00F86759">
      <w:pPr>
        <w:contextualSpacing/>
        <w:rPr>
          <w:lang w:val="en-GB"/>
        </w:rPr>
      </w:pPr>
      <w:r w:rsidRPr="000F39A3">
        <w:rPr>
          <w:lang w:val="en-GB"/>
        </w:rPr>
        <w:t xml:space="preserve">The first displays the 555 kilometres covered </w:t>
      </w:r>
      <w:r w:rsidR="0067173A" w:rsidRPr="000F39A3">
        <w:rPr>
          <w:lang w:val="en-GB"/>
        </w:rPr>
        <w:t xml:space="preserve">by the Earth </w:t>
      </w:r>
      <w:r w:rsidRPr="000F39A3">
        <w:rPr>
          <w:lang w:val="en-GB"/>
        </w:rPr>
        <w:t>over a period of 20 minutes as it rotates on its own axis.</w:t>
      </w:r>
    </w:p>
    <w:p w14:paraId="20A9767B" w14:textId="6DB7E182" w:rsidR="000F39A3" w:rsidRPr="000F39A3" w:rsidRDefault="000F39A3" w:rsidP="00F86759">
      <w:pPr>
        <w:contextualSpacing/>
        <w:rPr>
          <w:lang w:val="en-GB"/>
        </w:rPr>
      </w:pPr>
      <w:r w:rsidRPr="000F39A3">
        <w:rPr>
          <w:lang w:val="en-GB"/>
        </w:rPr>
        <w:t xml:space="preserve">The second shows the 35,740 kilometres travelled </w:t>
      </w:r>
      <w:r w:rsidR="00D2460A" w:rsidRPr="000F39A3">
        <w:rPr>
          <w:lang w:val="en-GB"/>
        </w:rPr>
        <w:t xml:space="preserve">by the Earth </w:t>
      </w:r>
      <w:r w:rsidRPr="000F39A3">
        <w:rPr>
          <w:lang w:val="en-GB"/>
        </w:rPr>
        <w:t>in 20 minutes as it revolves around the Sun.</w:t>
      </w:r>
    </w:p>
    <w:p w14:paraId="14065B40" w14:textId="77777777" w:rsidR="00F86759" w:rsidRDefault="00F86759" w:rsidP="000F39A3">
      <w:pPr>
        <w:rPr>
          <w:lang w:val="en-GB"/>
        </w:rPr>
      </w:pPr>
    </w:p>
    <w:p w14:paraId="0C12F367" w14:textId="42533B20" w:rsidR="0014733B" w:rsidRPr="000F39A3" w:rsidRDefault="000F39A3" w:rsidP="000F39A3">
      <w:pPr>
        <w:rPr>
          <w:lang w:val="en-GB"/>
        </w:rPr>
      </w:pPr>
      <w:r w:rsidRPr="000F39A3">
        <w:rPr>
          <w:lang w:val="en-GB"/>
        </w:rPr>
        <w:t xml:space="preserve">The UR-100V ‘Hunter Green’ thus transcends its watchmaking function to become a silent witness to the Earth's trajectory in the </w:t>
      </w:r>
      <w:r w:rsidR="00F86759">
        <w:rPr>
          <w:lang w:val="en-GB"/>
        </w:rPr>
        <w:t>sidereal vacuum</w:t>
      </w:r>
      <w:r w:rsidR="00017B08">
        <w:rPr>
          <w:lang w:val="en-GB"/>
        </w:rPr>
        <w:t>, offering a colour new</w:t>
      </w:r>
      <w:r w:rsidRPr="000F39A3">
        <w:rPr>
          <w:lang w:val="en-GB"/>
        </w:rPr>
        <w:t xml:space="preserve"> exploration in URWERK's </w:t>
      </w:r>
      <w:r w:rsidR="00396448">
        <w:rPr>
          <w:lang w:val="en-GB"/>
        </w:rPr>
        <w:t xml:space="preserve">epic and </w:t>
      </w:r>
      <w:r w:rsidR="00F86759">
        <w:rPr>
          <w:lang w:val="en-GB"/>
        </w:rPr>
        <w:t xml:space="preserve">ongoing </w:t>
      </w:r>
      <w:r w:rsidR="00396448">
        <w:rPr>
          <w:lang w:val="en-GB"/>
        </w:rPr>
        <w:t>watchmaking</w:t>
      </w:r>
      <w:r w:rsidR="00F86759">
        <w:rPr>
          <w:lang w:val="en-GB"/>
        </w:rPr>
        <w:t xml:space="preserve"> saga</w:t>
      </w:r>
      <w:r w:rsidRPr="000F39A3">
        <w:rPr>
          <w:lang w:val="en-GB"/>
        </w:rPr>
        <w:t>.</w:t>
      </w:r>
      <w:r w:rsidR="0014733B" w:rsidRPr="000F39A3">
        <w:rPr>
          <w:lang w:val="en-GB"/>
        </w:rPr>
        <w:br w:type="page"/>
      </w:r>
    </w:p>
    <w:p w14:paraId="6650ECA5" w14:textId="0E10210E" w:rsidR="0014733B" w:rsidRPr="000F39A3" w:rsidRDefault="0014733B" w:rsidP="0014733B">
      <w:pPr>
        <w:spacing w:line="240" w:lineRule="auto"/>
        <w:ind w:left="567" w:right="45"/>
        <w:jc w:val="center"/>
        <w:rPr>
          <w:rFonts w:cstheme="minorHAnsi"/>
          <w:sz w:val="32"/>
          <w:lang w:val="en-GB"/>
        </w:rPr>
      </w:pPr>
      <w:r w:rsidRPr="000F39A3">
        <w:rPr>
          <w:rFonts w:cstheme="minorHAnsi"/>
          <w:sz w:val="32"/>
          <w:lang w:val="en-GB"/>
        </w:rPr>
        <w:lastRenderedPageBreak/>
        <w:t>UR-100V</w:t>
      </w:r>
      <w:r w:rsidRPr="000F39A3">
        <w:rPr>
          <w:rFonts w:cstheme="minorHAnsi"/>
          <w:i/>
          <w:sz w:val="32"/>
          <w:lang w:val="en-GB"/>
        </w:rPr>
        <w:t xml:space="preserve"> Magic T</w:t>
      </w:r>
      <w:r w:rsidRPr="000F39A3">
        <w:rPr>
          <w:rFonts w:cstheme="minorHAnsi"/>
          <w:sz w:val="32"/>
          <w:lang w:val="en-GB"/>
        </w:rPr>
        <w:t xml:space="preserve"> </w:t>
      </w:r>
      <w:r w:rsidR="000F39A3" w:rsidRPr="000F39A3">
        <w:rPr>
          <w:rFonts w:cstheme="minorHAnsi"/>
          <w:sz w:val="32"/>
          <w:lang w:val="en-GB"/>
        </w:rPr>
        <w:t>–</w:t>
      </w:r>
      <w:r w:rsidRPr="000F39A3">
        <w:rPr>
          <w:rFonts w:cstheme="minorHAnsi"/>
          <w:sz w:val="32"/>
          <w:lang w:val="en-GB"/>
        </w:rPr>
        <w:t xml:space="preserve"> </w:t>
      </w:r>
      <w:r w:rsidR="000F39A3">
        <w:rPr>
          <w:rFonts w:cstheme="minorHAnsi"/>
          <w:sz w:val="32"/>
          <w:lang w:val="en-GB"/>
        </w:rPr>
        <w:t xml:space="preserve">“Hunter Green” </w:t>
      </w:r>
      <w:r w:rsidRPr="000F39A3">
        <w:rPr>
          <w:rFonts w:cstheme="minorHAnsi"/>
          <w:sz w:val="32"/>
          <w:lang w:val="en-GB"/>
        </w:rPr>
        <w:t>edition</w:t>
      </w:r>
    </w:p>
    <w:p w14:paraId="499374B8" w14:textId="77777777" w:rsidR="0014733B" w:rsidRPr="00105BDD" w:rsidRDefault="0014733B" w:rsidP="0014733B">
      <w:pPr>
        <w:spacing w:line="240" w:lineRule="auto"/>
        <w:ind w:right="45"/>
        <w:jc w:val="center"/>
        <w:rPr>
          <w:rFonts w:cstheme="minorHAnsi"/>
          <w:sz w:val="20"/>
          <w:szCs w:val="20"/>
          <w:lang w:val="en-GB"/>
        </w:rPr>
      </w:pPr>
    </w:p>
    <w:tbl>
      <w:tblPr>
        <w:tblStyle w:val="Grilledutableau"/>
        <w:tblW w:w="97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3"/>
        <w:gridCol w:w="482"/>
      </w:tblGrid>
      <w:tr w:rsidR="0014733B" w:rsidRPr="001C6D50" w14:paraId="58307E78" w14:textId="77777777" w:rsidTr="00105BDD">
        <w:trPr>
          <w:trHeight w:val="10340"/>
        </w:trPr>
        <w:tc>
          <w:tcPr>
            <w:tcW w:w="9283" w:type="dxa"/>
            <w:hideMark/>
          </w:tcPr>
          <w:tbl>
            <w:tblPr>
              <w:tblStyle w:val="Grilledutableau"/>
              <w:tblW w:w="906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65"/>
            </w:tblGrid>
            <w:tr w:rsidR="000F39A3" w:rsidRPr="008467A4" w14:paraId="50FC3DDC" w14:textId="77777777" w:rsidTr="00750679">
              <w:tc>
                <w:tcPr>
                  <w:tcW w:w="3402" w:type="dxa"/>
                </w:tcPr>
                <w:p w14:paraId="6C908766" w14:textId="77777777" w:rsidR="000F39A3" w:rsidRPr="008467A4" w:rsidRDefault="000F39A3" w:rsidP="000F39A3">
                  <w:pPr>
                    <w:rPr>
                      <w:rFonts w:cstheme="minorHAnsi"/>
                      <w:b/>
                      <w:lang w:val="en-GB"/>
                    </w:rPr>
                  </w:pPr>
                  <w:r w:rsidRPr="008467A4">
                    <w:rPr>
                      <w:rFonts w:cstheme="minorHAnsi"/>
                      <w:b/>
                      <w:lang w:val="en-GB"/>
                    </w:rPr>
                    <w:t>Movement</w:t>
                  </w:r>
                </w:p>
              </w:tc>
              <w:tc>
                <w:tcPr>
                  <w:tcW w:w="5665" w:type="dxa"/>
                </w:tcPr>
                <w:p w14:paraId="7FA751DB" w14:textId="77777777" w:rsidR="000F39A3" w:rsidRPr="008467A4" w:rsidRDefault="000F39A3" w:rsidP="000F39A3">
                  <w:pPr>
                    <w:rPr>
                      <w:rFonts w:cstheme="minorHAnsi"/>
                      <w:lang w:val="en-GB"/>
                    </w:rPr>
                  </w:pPr>
                </w:p>
              </w:tc>
            </w:tr>
            <w:tr w:rsidR="000F39A3" w:rsidRPr="002E4263" w14:paraId="3EE5CBCE" w14:textId="77777777" w:rsidTr="00750679">
              <w:tc>
                <w:tcPr>
                  <w:tcW w:w="3402" w:type="dxa"/>
                </w:tcPr>
                <w:p w14:paraId="78EEA517" w14:textId="77777777" w:rsidR="00017B08" w:rsidRDefault="00017B08" w:rsidP="000F39A3">
                  <w:pPr>
                    <w:rPr>
                      <w:rFonts w:cstheme="minorHAnsi"/>
                      <w:lang w:val="en-GB"/>
                    </w:rPr>
                  </w:pPr>
                </w:p>
                <w:p w14:paraId="77DE1223" w14:textId="5F6676F6" w:rsidR="000F39A3" w:rsidRPr="008467A4" w:rsidRDefault="000F39A3" w:rsidP="000F39A3">
                  <w:pPr>
                    <w:rPr>
                      <w:rFonts w:cstheme="minorHAnsi"/>
                      <w:lang w:val="en-GB"/>
                    </w:rPr>
                  </w:pPr>
                  <w:r w:rsidRPr="008467A4">
                    <w:rPr>
                      <w:rFonts w:cstheme="minorHAnsi"/>
                      <w:lang w:val="en-GB"/>
                    </w:rPr>
                    <w:t>Calibre</w:t>
                  </w:r>
                </w:p>
                <w:p w14:paraId="1D6AB42A" w14:textId="77777777" w:rsidR="000F39A3" w:rsidRPr="008467A4" w:rsidRDefault="000F39A3" w:rsidP="000F39A3">
                  <w:pPr>
                    <w:rPr>
                      <w:rFonts w:cstheme="minorHAnsi"/>
                      <w:lang w:val="en-GB"/>
                    </w:rPr>
                  </w:pPr>
                </w:p>
              </w:tc>
              <w:tc>
                <w:tcPr>
                  <w:tcW w:w="5665" w:type="dxa"/>
                </w:tcPr>
                <w:p w14:paraId="1E9CFDAF" w14:textId="77777777" w:rsidR="00017B08" w:rsidRDefault="00017B08" w:rsidP="000F39A3">
                  <w:pPr>
                    <w:jc w:val="both"/>
                    <w:rPr>
                      <w:rFonts w:cstheme="minorHAnsi"/>
                      <w:lang w:val="en-GB"/>
                    </w:rPr>
                  </w:pPr>
                </w:p>
                <w:p w14:paraId="218E7505" w14:textId="7984A435" w:rsidR="000F39A3" w:rsidRPr="008467A4" w:rsidRDefault="000F39A3" w:rsidP="000F39A3">
                  <w:pPr>
                    <w:jc w:val="both"/>
                    <w:rPr>
                      <w:rFonts w:cstheme="minorHAnsi"/>
                      <w:lang w:val="en-GB"/>
                    </w:rPr>
                  </w:pPr>
                  <w:r w:rsidRPr="008467A4">
                    <w:rPr>
                      <w:rFonts w:cstheme="minorHAnsi"/>
                      <w:lang w:val="en-GB"/>
                    </w:rPr>
                    <w:t>Self</w:t>
                  </w:r>
                  <w:r w:rsidR="009667DE">
                    <w:rPr>
                      <w:rFonts w:cstheme="minorHAnsi"/>
                      <w:lang w:val="en-GB"/>
                    </w:rPr>
                    <w:t>-</w:t>
                  </w:r>
                  <w:r w:rsidRPr="008467A4">
                    <w:rPr>
                      <w:rFonts w:cstheme="minorHAnsi"/>
                      <w:lang w:val="en-GB"/>
                    </w:rPr>
                    <w:t xml:space="preserve">winding UR 12.02 movement governed by a </w:t>
                  </w:r>
                  <w:proofErr w:type="spellStart"/>
                  <w:r w:rsidRPr="008467A4">
                    <w:rPr>
                      <w:rFonts w:cstheme="minorHAnsi"/>
                      <w:lang w:val="en-GB"/>
                    </w:rPr>
                    <w:t>Windfänger</w:t>
                  </w:r>
                  <w:proofErr w:type="spellEnd"/>
                  <w:r w:rsidRPr="008467A4">
                    <w:rPr>
                      <w:rFonts w:cstheme="minorHAnsi"/>
                      <w:lang w:val="en-GB"/>
                    </w:rPr>
                    <w:t xml:space="preserve"> airscrew</w:t>
                  </w:r>
                </w:p>
                <w:p w14:paraId="712BF869" w14:textId="77777777" w:rsidR="000F39A3" w:rsidRPr="008467A4" w:rsidRDefault="000F39A3" w:rsidP="000F39A3">
                  <w:pPr>
                    <w:rPr>
                      <w:rFonts w:cstheme="minorHAnsi"/>
                      <w:lang w:val="en-GB"/>
                    </w:rPr>
                  </w:pPr>
                </w:p>
              </w:tc>
            </w:tr>
            <w:tr w:rsidR="000F39A3" w:rsidRPr="008467A4" w14:paraId="16AAD34F" w14:textId="77777777" w:rsidTr="00750679">
              <w:tc>
                <w:tcPr>
                  <w:tcW w:w="3402" w:type="dxa"/>
                </w:tcPr>
                <w:p w14:paraId="10C87AD3" w14:textId="77777777" w:rsidR="000F39A3" w:rsidRPr="008467A4" w:rsidRDefault="000F39A3" w:rsidP="000F39A3">
                  <w:pPr>
                    <w:rPr>
                      <w:rFonts w:cstheme="minorHAnsi"/>
                      <w:lang w:val="en-GB"/>
                    </w:rPr>
                  </w:pPr>
                  <w:r w:rsidRPr="008467A4">
                    <w:rPr>
                      <w:rFonts w:cstheme="minorHAnsi"/>
                      <w:lang w:val="en-GB"/>
                    </w:rPr>
                    <w:t>Jewels</w:t>
                  </w:r>
                </w:p>
                <w:p w14:paraId="761CB416" w14:textId="77777777" w:rsidR="000F39A3" w:rsidRPr="008467A4" w:rsidRDefault="000F39A3" w:rsidP="000F39A3">
                  <w:pPr>
                    <w:rPr>
                      <w:rFonts w:cstheme="minorHAnsi"/>
                      <w:lang w:val="en-GB"/>
                    </w:rPr>
                  </w:pPr>
                </w:p>
              </w:tc>
              <w:tc>
                <w:tcPr>
                  <w:tcW w:w="5665" w:type="dxa"/>
                </w:tcPr>
                <w:p w14:paraId="46359C1D" w14:textId="77777777" w:rsidR="000F39A3" w:rsidRPr="008467A4" w:rsidRDefault="000F39A3" w:rsidP="000F39A3">
                  <w:pPr>
                    <w:rPr>
                      <w:rFonts w:cstheme="minorHAnsi"/>
                      <w:lang w:val="en-GB"/>
                    </w:rPr>
                  </w:pPr>
                  <w:r w:rsidRPr="008467A4">
                    <w:rPr>
                      <w:rFonts w:cstheme="minorHAnsi"/>
                      <w:lang w:val="en-GB"/>
                    </w:rPr>
                    <w:t>40</w:t>
                  </w:r>
                </w:p>
                <w:p w14:paraId="11B2E293" w14:textId="77777777" w:rsidR="000F39A3" w:rsidRPr="008467A4" w:rsidRDefault="000F39A3" w:rsidP="000F39A3">
                  <w:pPr>
                    <w:rPr>
                      <w:rFonts w:cstheme="minorHAnsi"/>
                      <w:lang w:val="en-GB"/>
                    </w:rPr>
                  </w:pPr>
                </w:p>
              </w:tc>
            </w:tr>
            <w:tr w:rsidR="000F39A3" w:rsidRPr="008467A4" w14:paraId="2F65A838" w14:textId="77777777" w:rsidTr="00750679">
              <w:tc>
                <w:tcPr>
                  <w:tcW w:w="3402" w:type="dxa"/>
                </w:tcPr>
                <w:p w14:paraId="32793021" w14:textId="77777777" w:rsidR="000F39A3" w:rsidRPr="008467A4" w:rsidRDefault="000F39A3" w:rsidP="000F39A3">
                  <w:pPr>
                    <w:rPr>
                      <w:rFonts w:cstheme="minorHAnsi"/>
                      <w:lang w:val="en-GB"/>
                    </w:rPr>
                  </w:pPr>
                  <w:r w:rsidRPr="008467A4">
                    <w:rPr>
                      <w:rFonts w:cstheme="minorHAnsi"/>
                      <w:lang w:val="en-GB"/>
                    </w:rPr>
                    <w:t>Frequency</w:t>
                  </w:r>
                </w:p>
                <w:p w14:paraId="6E381ED4" w14:textId="77777777" w:rsidR="000F39A3" w:rsidRPr="008467A4" w:rsidRDefault="000F39A3" w:rsidP="000F39A3">
                  <w:pPr>
                    <w:rPr>
                      <w:rFonts w:cstheme="minorHAnsi"/>
                      <w:lang w:val="en-GB"/>
                    </w:rPr>
                  </w:pPr>
                </w:p>
              </w:tc>
              <w:tc>
                <w:tcPr>
                  <w:tcW w:w="5665" w:type="dxa"/>
                </w:tcPr>
                <w:p w14:paraId="7A0397BC" w14:textId="77777777" w:rsidR="000F39A3" w:rsidRPr="008467A4" w:rsidRDefault="000F39A3" w:rsidP="000F39A3">
                  <w:pPr>
                    <w:rPr>
                      <w:rFonts w:cstheme="minorHAnsi"/>
                      <w:lang w:val="en-GB"/>
                    </w:rPr>
                  </w:pPr>
                  <w:r w:rsidRPr="008467A4">
                    <w:rPr>
                      <w:rFonts w:cstheme="minorHAnsi"/>
                      <w:lang w:val="en-GB"/>
                    </w:rPr>
                    <w:t>28 800 v/h – 4 Hz</w:t>
                  </w:r>
                </w:p>
                <w:p w14:paraId="76E0F6B6" w14:textId="77777777" w:rsidR="000F39A3" w:rsidRPr="008467A4" w:rsidRDefault="000F39A3" w:rsidP="000F39A3">
                  <w:pPr>
                    <w:rPr>
                      <w:rFonts w:cstheme="minorHAnsi"/>
                      <w:lang w:val="en-GB"/>
                    </w:rPr>
                  </w:pPr>
                </w:p>
              </w:tc>
            </w:tr>
            <w:tr w:rsidR="000F39A3" w:rsidRPr="008467A4" w14:paraId="2043BB6D" w14:textId="77777777" w:rsidTr="00750679">
              <w:tc>
                <w:tcPr>
                  <w:tcW w:w="3402" w:type="dxa"/>
                </w:tcPr>
                <w:p w14:paraId="69F328CF" w14:textId="77777777" w:rsidR="000F39A3" w:rsidRPr="008467A4" w:rsidRDefault="000F39A3" w:rsidP="000F39A3">
                  <w:pPr>
                    <w:rPr>
                      <w:rFonts w:cstheme="minorHAnsi"/>
                      <w:lang w:val="en-GB"/>
                    </w:rPr>
                  </w:pPr>
                  <w:r w:rsidRPr="008467A4">
                    <w:rPr>
                      <w:rFonts w:cstheme="minorHAnsi"/>
                      <w:lang w:val="en-GB"/>
                    </w:rPr>
                    <w:t>Power reserve</w:t>
                  </w:r>
                </w:p>
                <w:p w14:paraId="30717D71" w14:textId="77777777" w:rsidR="000F39A3" w:rsidRPr="008467A4" w:rsidRDefault="000F39A3" w:rsidP="000F39A3">
                  <w:pPr>
                    <w:rPr>
                      <w:rFonts w:cstheme="minorHAnsi"/>
                      <w:lang w:val="en-GB"/>
                    </w:rPr>
                  </w:pPr>
                </w:p>
              </w:tc>
              <w:tc>
                <w:tcPr>
                  <w:tcW w:w="5665" w:type="dxa"/>
                </w:tcPr>
                <w:p w14:paraId="0CE635A4" w14:textId="77777777" w:rsidR="000F39A3" w:rsidRPr="008467A4" w:rsidRDefault="000F39A3" w:rsidP="000F39A3">
                  <w:pPr>
                    <w:rPr>
                      <w:rFonts w:cstheme="minorHAnsi"/>
                      <w:lang w:val="en-GB"/>
                    </w:rPr>
                  </w:pPr>
                  <w:r w:rsidRPr="008467A4">
                    <w:rPr>
                      <w:rFonts w:cstheme="minorHAnsi"/>
                      <w:lang w:val="en-GB"/>
                    </w:rPr>
                    <w:t>48 hours</w:t>
                  </w:r>
                </w:p>
                <w:p w14:paraId="76A48308" w14:textId="77777777" w:rsidR="000F39A3" w:rsidRPr="008467A4" w:rsidRDefault="000F39A3" w:rsidP="000F39A3">
                  <w:pPr>
                    <w:rPr>
                      <w:rFonts w:cstheme="minorHAnsi"/>
                      <w:lang w:val="en-GB"/>
                    </w:rPr>
                  </w:pPr>
                </w:p>
              </w:tc>
            </w:tr>
            <w:tr w:rsidR="000F39A3" w:rsidRPr="001C6D50" w14:paraId="43B7A99D" w14:textId="77777777" w:rsidTr="00750679">
              <w:tc>
                <w:tcPr>
                  <w:tcW w:w="3402" w:type="dxa"/>
                </w:tcPr>
                <w:p w14:paraId="6179FF44" w14:textId="77777777" w:rsidR="000F39A3" w:rsidRPr="008467A4" w:rsidRDefault="000F39A3" w:rsidP="000F39A3">
                  <w:pPr>
                    <w:rPr>
                      <w:rFonts w:cstheme="minorHAnsi"/>
                      <w:lang w:val="en-GB"/>
                    </w:rPr>
                  </w:pPr>
                  <w:r w:rsidRPr="008467A4">
                    <w:rPr>
                      <w:rFonts w:cstheme="minorHAnsi"/>
                      <w:lang w:val="en-GB"/>
                    </w:rPr>
                    <w:t>Materials</w:t>
                  </w:r>
                </w:p>
                <w:p w14:paraId="2042B629" w14:textId="77777777" w:rsidR="000F39A3" w:rsidRPr="008467A4" w:rsidRDefault="000F39A3" w:rsidP="000F39A3">
                  <w:pPr>
                    <w:rPr>
                      <w:rFonts w:cstheme="minorHAnsi"/>
                      <w:lang w:val="en-GB"/>
                    </w:rPr>
                  </w:pPr>
                </w:p>
              </w:tc>
              <w:tc>
                <w:tcPr>
                  <w:tcW w:w="5665" w:type="dxa"/>
                </w:tcPr>
                <w:p w14:paraId="1FA4FF70" w14:textId="3CED9F3A" w:rsidR="000F39A3" w:rsidRPr="008467A4" w:rsidRDefault="000F39A3" w:rsidP="00105BDD">
                  <w:pPr>
                    <w:jc w:val="both"/>
                    <w:rPr>
                      <w:rFonts w:cstheme="minorHAnsi"/>
                      <w:lang w:val="en-GB"/>
                    </w:rPr>
                  </w:pPr>
                  <w:r w:rsidRPr="008467A4">
                    <w:rPr>
                      <w:rFonts w:cstheme="minorHAnsi"/>
                      <w:lang w:val="en-GB"/>
                    </w:rPr>
                    <w:t>Satellite hours on beryllium-bronze Geneva crosses; aluminium carousel; carousel and triple baseplates in ARCAP alloy</w:t>
                  </w:r>
                </w:p>
                <w:p w14:paraId="17E83EA3" w14:textId="77777777" w:rsidR="000F39A3" w:rsidRPr="008467A4" w:rsidRDefault="000F39A3" w:rsidP="000F39A3">
                  <w:pPr>
                    <w:rPr>
                      <w:rFonts w:cstheme="minorHAnsi"/>
                      <w:lang w:val="en-GB"/>
                    </w:rPr>
                  </w:pPr>
                </w:p>
              </w:tc>
            </w:tr>
            <w:tr w:rsidR="000F39A3" w:rsidRPr="001C6D50" w14:paraId="11DFF3DC" w14:textId="77777777" w:rsidTr="00750679">
              <w:tc>
                <w:tcPr>
                  <w:tcW w:w="3402" w:type="dxa"/>
                </w:tcPr>
                <w:p w14:paraId="77F2C0ED" w14:textId="77777777" w:rsidR="000F39A3" w:rsidRPr="008467A4" w:rsidRDefault="000F39A3" w:rsidP="000F39A3">
                  <w:pPr>
                    <w:rPr>
                      <w:rFonts w:cstheme="minorHAnsi"/>
                      <w:lang w:val="en-GB"/>
                    </w:rPr>
                  </w:pPr>
                  <w:r w:rsidRPr="008467A4">
                    <w:rPr>
                      <w:rFonts w:cstheme="minorHAnsi"/>
                      <w:lang w:val="en-GB"/>
                    </w:rPr>
                    <w:t>Finishing</w:t>
                  </w:r>
                </w:p>
              </w:tc>
              <w:tc>
                <w:tcPr>
                  <w:tcW w:w="5665" w:type="dxa"/>
                </w:tcPr>
                <w:p w14:paraId="36E03C95" w14:textId="77777777" w:rsidR="000F39A3" w:rsidRPr="008467A4" w:rsidRDefault="000F39A3" w:rsidP="000F39A3">
                  <w:pPr>
                    <w:jc w:val="both"/>
                    <w:rPr>
                      <w:rFonts w:cstheme="minorHAnsi"/>
                      <w:lang w:val="en-GB"/>
                    </w:rPr>
                  </w:pPr>
                  <w:r w:rsidRPr="008467A4">
                    <w:rPr>
                      <w:rFonts w:cstheme="minorHAnsi"/>
                      <w:lang w:val="en-GB"/>
                    </w:rPr>
                    <w:t xml:space="preserve">Circular graining, sand-blasting, shot-blasting, circular satin finishing </w:t>
                  </w:r>
                </w:p>
                <w:p w14:paraId="5380FCF7" w14:textId="77777777" w:rsidR="000F39A3" w:rsidRPr="008467A4" w:rsidRDefault="000F39A3" w:rsidP="000F39A3">
                  <w:pPr>
                    <w:jc w:val="both"/>
                    <w:rPr>
                      <w:rFonts w:cstheme="minorHAnsi"/>
                      <w:lang w:val="en-GB"/>
                    </w:rPr>
                  </w:pPr>
                  <w:r w:rsidRPr="008467A4">
                    <w:rPr>
                      <w:rFonts w:cstheme="minorHAnsi"/>
                      <w:lang w:val="en-GB"/>
                    </w:rPr>
                    <w:t>Chamfered screw heads</w:t>
                  </w:r>
                </w:p>
                <w:p w14:paraId="31AD7438" w14:textId="0302406D" w:rsidR="000F39A3" w:rsidRPr="008467A4" w:rsidRDefault="000F39A3" w:rsidP="000F39A3">
                  <w:pPr>
                    <w:jc w:val="both"/>
                    <w:rPr>
                      <w:rFonts w:cstheme="minorHAnsi"/>
                      <w:lang w:val="en-GB"/>
                    </w:rPr>
                  </w:pPr>
                  <w:r w:rsidRPr="008467A4">
                    <w:rPr>
                      <w:rFonts w:cstheme="minorHAnsi"/>
                      <w:lang w:val="en-GB"/>
                    </w:rPr>
                    <w:t>Hours and minutes painted in Super-</w:t>
                  </w:r>
                  <w:proofErr w:type="spellStart"/>
                  <w:r w:rsidRPr="008467A4">
                    <w:rPr>
                      <w:rFonts w:cstheme="minorHAnsi"/>
                      <w:lang w:val="en-GB"/>
                    </w:rPr>
                    <w:t>LumiNova</w:t>
                  </w:r>
                  <w:proofErr w:type="spellEnd"/>
                  <w:r w:rsidRPr="008467A4">
                    <w:rPr>
                      <w:rFonts w:cstheme="minorHAnsi"/>
                      <w:vertAlign w:val="superscript"/>
                      <w:lang w:val="en-GB"/>
                    </w:rPr>
                    <w:t>®</w:t>
                  </w:r>
                  <w:r w:rsidRPr="008467A4">
                    <w:rPr>
                      <w:rFonts w:cstheme="minorHAnsi"/>
                      <w:lang w:val="en-GB"/>
                    </w:rPr>
                    <w:t xml:space="preserve"> </w:t>
                  </w:r>
                </w:p>
                <w:p w14:paraId="3554D0ED" w14:textId="77777777" w:rsidR="000F39A3" w:rsidRPr="008467A4" w:rsidRDefault="000F39A3" w:rsidP="000F39A3">
                  <w:pPr>
                    <w:rPr>
                      <w:rFonts w:cstheme="minorHAnsi"/>
                      <w:lang w:val="en-GB"/>
                    </w:rPr>
                  </w:pPr>
                </w:p>
              </w:tc>
            </w:tr>
            <w:tr w:rsidR="000F39A3" w:rsidRPr="001C6D50" w14:paraId="0450E786" w14:textId="77777777" w:rsidTr="00750679">
              <w:tc>
                <w:tcPr>
                  <w:tcW w:w="3402" w:type="dxa"/>
                </w:tcPr>
                <w:p w14:paraId="6F1B3BAC" w14:textId="086E4C99" w:rsidR="000F39A3" w:rsidRPr="008467A4" w:rsidRDefault="000F39A3" w:rsidP="000F39A3">
                  <w:pPr>
                    <w:rPr>
                      <w:rFonts w:cstheme="minorHAnsi"/>
                      <w:lang w:val="en-GB"/>
                    </w:rPr>
                  </w:pPr>
                  <w:r w:rsidRPr="008467A4">
                    <w:rPr>
                      <w:rFonts w:cstheme="minorHAnsi"/>
                      <w:lang w:val="en-GB"/>
                    </w:rPr>
                    <w:t>Indications</w:t>
                  </w:r>
                </w:p>
              </w:tc>
              <w:tc>
                <w:tcPr>
                  <w:tcW w:w="5665" w:type="dxa"/>
                </w:tcPr>
                <w:p w14:paraId="02CD214F" w14:textId="77777777" w:rsidR="000F39A3" w:rsidRPr="00EC1BB2" w:rsidRDefault="000F39A3" w:rsidP="000F39A3">
                  <w:pPr>
                    <w:jc w:val="both"/>
                    <w:rPr>
                      <w:rFonts w:cstheme="minorHAnsi"/>
                      <w:lang w:val="en-GB"/>
                    </w:rPr>
                  </w:pPr>
                  <w:r w:rsidRPr="008467A4">
                    <w:rPr>
                      <w:rFonts w:cstheme="minorHAnsi"/>
                      <w:lang w:val="en-GB"/>
                    </w:rPr>
                    <w:t xml:space="preserve">Satellite hours; minutes; </w:t>
                  </w:r>
                  <w:r w:rsidRPr="00EC1BB2">
                    <w:rPr>
                      <w:rFonts w:cstheme="minorHAnsi"/>
                      <w:lang w:val="en-GB"/>
                    </w:rPr>
                    <w:t>rotational distance at the Equator in 20 minutes; orbital distance in 20 minutes</w:t>
                  </w:r>
                </w:p>
                <w:p w14:paraId="128395DD" w14:textId="77777777" w:rsidR="000F39A3" w:rsidRPr="008467A4" w:rsidRDefault="000F39A3" w:rsidP="000F39A3">
                  <w:pPr>
                    <w:rPr>
                      <w:rFonts w:cstheme="minorHAnsi"/>
                      <w:lang w:val="en-GB"/>
                    </w:rPr>
                  </w:pPr>
                </w:p>
                <w:p w14:paraId="236211C8" w14:textId="77777777" w:rsidR="000F39A3" w:rsidRPr="008467A4" w:rsidRDefault="000F39A3" w:rsidP="000F39A3">
                  <w:pPr>
                    <w:rPr>
                      <w:rFonts w:cstheme="minorHAnsi"/>
                      <w:lang w:val="en-GB"/>
                    </w:rPr>
                  </w:pPr>
                </w:p>
              </w:tc>
            </w:tr>
            <w:tr w:rsidR="000F39A3" w:rsidRPr="008467A4" w14:paraId="0B93C84E" w14:textId="77777777" w:rsidTr="00750679">
              <w:tc>
                <w:tcPr>
                  <w:tcW w:w="3402" w:type="dxa"/>
                </w:tcPr>
                <w:p w14:paraId="2ECEA632" w14:textId="77777777" w:rsidR="000F39A3" w:rsidRPr="008467A4" w:rsidRDefault="000F39A3" w:rsidP="00017B08">
                  <w:pPr>
                    <w:contextualSpacing/>
                    <w:rPr>
                      <w:rFonts w:cstheme="minorHAnsi"/>
                      <w:b/>
                      <w:lang w:val="en-GB"/>
                    </w:rPr>
                  </w:pPr>
                  <w:r w:rsidRPr="008467A4">
                    <w:rPr>
                      <w:rFonts w:cstheme="minorHAnsi"/>
                      <w:b/>
                      <w:lang w:val="en-GB"/>
                    </w:rPr>
                    <w:t>Case</w:t>
                  </w:r>
                </w:p>
                <w:p w14:paraId="48CA8D94" w14:textId="033D3D54" w:rsidR="000F39A3" w:rsidRPr="008467A4" w:rsidRDefault="000F39A3" w:rsidP="00017B08">
                  <w:pPr>
                    <w:contextualSpacing/>
                    <w:rPr>
                      <w:rFonts w:cstheme="minorHAnsi"/>
                      <w:lang w:val="en-GB"/>
                    </w:rPr>
                  </w:pPr>
                </w:p>
              </w:tc>
              <w:tc>
                <w:tcPr>
                  <w:tcW w:w="5665" w:type="dxa"/>
                </w:tcPr>
                <w:p w14:paraId="1DA63033" w14:textId="62B6399D" w:rsidR="000F39A3" w:rsidRPr="008467A4" w:rsidRDefault="000F39A3" w:rsidP="000F39A3">
                  <w:pPr>
                    <w:rPr>
                      <w:rFonts w:cstheme="minorHAnsi"/>
                      <w:lang w:val="en-GB"/>
                    </w:rPr>
                  </w:pPr>
                </w:p>
              </w:tc>
            </w:tr>
            <w:tr w:rsidR="000F39A3" w:rsidRPr="002E4263" w14:paraId="6F53E5A1" w14:textId="77777777" w:rsidTr="00750679">
              <w:tc>
                <w:tcPr>
                  <w:tcW w:w="3402" w:type="dxa"/>
                </w:tcPr>
                <w:p w14:paraId="7E5DFA38" w14:textId="1AB65A6D" w:rsidR="000F39A3" w:rsidRPr="008467A4" w:rsidRDefault="00017B08" w:rsidP="00017B08">
                  <w:pPr>
                    <w:contextualSpacing/>
                    <w:rPr>
                      <w:rFonts w:cstheme="minorHAnsi"/>
                      <w:lang w:val="en-GB"/>
                    </w:rPr>
                  </w:pPr>
                  <w:r>
                    <w:rPr>
                      <w:rFonts w:cstheme="minorHAnsi"/>
                      <w:lang w:val="en-GB"/>
                    </w:rPr>
                    <w:t>Material</w:t>
                  </w:r>
                </w:p>
              </w:tc>
              <w:tc>
                <w:tcPr>
                  <w:tcW w:w="5665" w:type="dxa"/>
                </w:tcPr>
                <w:p w14:paraId="76552C6E" w14:textId="77777777" w:rsidR="000F39A3" w:rsidRPr="008467A4" w:rsidRDefault="000F39A3" w:rsidP="000F39A3">
                  <w:pPr>
                    <w:rPr>
                      <w:rFonts w:cstheme="minorHAnsi"/>
                      <w:lang w:val="en-GB"/>
                    </w:rPr>
                  </w:pPr>
                  <w:r>
                    <w:rPr>
                      <w:rFonts w:cstheme="minorHAnsi"/>
                      <w:lang w:val="en-GB"/>
                    </w:rPr>
                    <w:t>Sand</w:t>
                  </w:r>
                  <w:r w:rsidRPr="008467A4">
                    <w:rPr>
                      <w:rFonts w:cstheme="minorHAnsi"/>
                      <w:lang w:val="en-GB"/>
                    </w:rPr>
                    <w:t>-blasted, shot-blasted titanium.</w:t>
                  </w:r>
                </w:p>
                <w:p w14:paraId="3C965BFE" w14:textId="77777777" w:rsidR="000F39A3" w:rsidRPr="008467A4" w:rsidRDefault="000F39A3" w:rsidP="000F39A3">
                  <w:pPr>
                    <w:rPr>
                      <w:rFonts w:cstheme="minorHAnsi"/>
                      <w:lang w:val="en-GB"/>
                    </w:rPr>
                  </w:pPr>
                </w:p>
              </w:tc>
            </w:tr>
            <w:tr w:rsidR="000F39A3" w:rsidRPr="002E4263" w14:paraId="4836C9D8" w14:textId="77777777" w:rsidTr="00750679">
              <w:tc>
                <w:tcPr>
                  <w:tcW w:w="3402" w:type="dxa"/>
                </w:tcPr>
                <w:p w14:paraId="009D40D6" w14:textId="77777777" w:rsidR="000F39A3" w:rsidRPr="008467A4" w:rsidRDefault="000F39A3" w:rsidP="000F39A3">
                  <w:pPr>
                    <w:rPr>
                      <w:rFonts w:cstheme="minorHAnsi"/>
                      <w:lang w:val="en-GB"/>
                    </w:rPr>
                  </w:pPr>
                  <w:r w:rsidRPr="008467A4">
                    <w:rPr>
                      <w:rFonts w:cstheme="minorHAnsi"/>
                      <w:lang w:val="en-GB"/>
                    </w:rPr>
                    <w:t>Dimensions</w:t>
                  </w:r>
                </w:p>
                <w:p w14:paraId="2BCD0239" w14:textId="77777777" w:rsidR="000F39A3" w:rsidRPr="008467A4" w:rsidRDefault="000F39A3" w:rsidP="000F39A3">
                  <w:pPr>
                    <w:rPr>
                      <w:rFonts w:cstheme="minorHAnsi"/>
                      <w:lang w:val="en-GB"/>
                    </w:rPr>
                  </w:pPr>
                </w:p>
              </w:tc>
              <w:tc>
                <w:tcPr>
                  <w:tcW w:w="5665" w:type="dxa"/>
                </w:tcPr>
                <w:p w14:paraId="72DB0C30" w14:textId="48A43BFD" w:rsidR="000F39A3" w:rsidRPr="008467A4" w:rsidRDefault="000F39A3" w:rsidP="000F39A3">
                  <w:pPr>
                    <w:rPr>
                      <w:rFonts w:cstheme="minorHAnsi"/>
                      <w:lang w:val="en-GB"/>
                    </w:rPr>
                  </w:pPr>
                  <w:r w:rsidRPr="008467A4">
                    <w:rPr>
                      <w:rFonts w:cstheme="minorHAnsi"/>
                      <w:lang w:val="en-GB"/>
                    </w:rPr>
                    <w:t>Width: 4</w:t>
                  </w:r>
                  <w:r>
                    <w:rPr>
                      <w:rFonts w:cstheme="minorHAnsi"/>
                      <w:lang w:val="en-GB"/>
                    </w:rPr>
                    <w:t>1</w:t>
                  </w:r>
                  <w:r w:rsidRPr="008467A4">
                    <w:rPr>
                      <w:rFonts w:cstheme="minorHAnsi"/>
                      <w:lang w:val="en-GB"/>
                    </w:rPr>
                    <w:t xml:space="preserve"> mm, length: </w:t>
                  </w:r>
                  <w:r>
                    <w:rPr>
                      <w:rFonts w:cstheme="minorHAnsi"/>
                      <w:lang w:val="en-GB"/>
                    </w:rPr>
                    <w:t>49.70</w:t>
                  </w:r>
                  <w:r w:rsidRPr="008467A4">
                    <w:rPr>
                      <w:rFonts w:cstheme="minorHAnsi"/>
                      <w:lang w:val="en-GB"/>
                    </w:rPr>
                    <w:t xml:space="preserve"> mm, thickness: 14 mm</w:t>
                  </w:r>
                </w:p>
                <w:p w14:paraId="586F7DB7" w14:textId="77777777" w:rsidR="000F39A3" w:rsidRPr="008467A4" w:rsidRDefault="000F39A3" w:rsidP="000F39A3">
                  <w:pPr>
                    <w:rPr>
                      <w:rFonts w:cstheme="minorHAnsi"/>
                      <w:lang w:val="en-GB"/>
                    </w:rPr>
                  </w:pPr>
                </w:p>
              </w:tc>
            </w:tr>
            <w:tr w:rsidR="000F39A3" w:rsidRPr="008467A4" w14:paraId="68276AB0" w14:textId="77777777" w:rsidTr="00750679">
              <w:tc>
                <w:tcPr>
                  <w:tcW w:w="3402" w:type="dxa"/>
                </w:tcPr>
                <w:p w14:paraId="78EA40AD" w14:textId="77777777" w:rsidR="000F39A3" w:rsidRPr="008467A4" w:rsidRDefault="000F39A3" w:rsidP="000F39A3">
                  <w:pPr>
                    <w:rPr>
                      <w:rFonts w:cstheme="minorHAnsi"/>
                      <w:lang w:val="en-GB"/>
                    </w:rPr>
                  </w:pPr>
                  <w:r w:rsidRPr="008467A4">
                    <w:rPr>
                      <w:rFonts w:cstheme="minorHAnsi"/>
                      <w:lang w:val="en-GB"/>
                    </w:rPr>
                    <w:t>Glass</w:t>
                  </w:r>
                </w:p>
                <w:p w14:paraId="4DC02B8D" w14:textId="77777777" w:rsidR="000F39A3" w:rsidRPr="008467A4" w:rsidRDefault="000F39A3" w:rsidP="000F39A3">
                  <w:pPr>
                    <w:rPr>
                      <w:rFonts w:cstheme="minorHAnsi"/>
                      <w:lang w:val="en-GB"/>
                    </w:rPr>
                  </w:pPr>
                </w:p>
              </w:tc>
              <w:tc>
                <w:tcPr>
                  <w:tcW w:w="5665" w:type="dxa"/>
                </w:tcPr>
                <w:p w14:paraId="6053A00E" w14:textId="77777777" w:rsidR="000F39A3" w:rsidRPr="008467A4" w:rsidRDefault="000F39A3" w:rsidP="000F39A3">
                  <w:pPr>
                    <w:rPr>
                      <w:rFonts w:cstheme="minorHAnsi"/>
                      <w:lang w:val="en-GB"/>
                    </w:rPr>
                  </w:pPr>
                  <w:r w:rsidRPr="008467A4">
                    <w:rPr>
                      <w:rFonts w:cstheme="minorHAnsi"/>
                      <w:lang w:val="en-GB"/>
                    </w:rPr>
                    <w:t>Sapphire crystal</w:t>
                  </w:r>
                </w:p>
                <w:p w14:paraId="03301F24" w14:textId="77777777" w:rsidR="000F39A3" w:rsidRPr="008467A4" w:rsidRDefault="000F39A3" w:rsidP="000F39A3">
                  <w:pPr>
                    <w:rPr>
                      <w:rFonts w:cstheme="minorHAnsi"/>
                      <w:lang w:val="en-GB"/>
                    </w:rPr>
                  </w:pPr>
                </w:p>
              </w:tc>
            </w:tr>
            <w:tr w:rsidR="000F39A3" w:rsidRPr="001C6D50" w14:paraId="0EC0F8D2" w14:textId="77777777" w:rsidTr="00750679">
              <w:tc>
                <w:tcPr>
                  <w:tcW w:w="3402" w:type="dxa"/>
                </w:tcPr>
                <w:p w14:paraId="4B34CE23" w14:textId="77777777" w:rsidR="000F39A3" w:rsidRPr="008467A4" w:rsidRDefault="000F39A3" w:rsidP="000F39A3">
                  <w:pPr>
                    <w:rPr>
                      <w:rFonts w:cstheme="minorHAnsi"/>
                      <w:lang w:val="en-GB"/>
                    </w:rPr>
                  </w:pPr>
                  <w:r w:rsidRPr="008467A4">
                    <w:rPr>
                      <w:rFonts w:cstheme="minorHAnsi"/>
                      <w:lang w:val="en-GB"/>
                    </w:rPr>
                    <w:t>Water resistance</w:t>
                  </w:r>
                </w:p>
                <w:p w14:paraId="43D4EA48" w14:textId="77777777" w:rsidR="000F39A3" w:rsidRPr="008467A4" w:rsidRDefault="000F39A3" w:rsidP="000F39A3">
                  <w:pPr>
                    <w:rPr>
                      <w:rFonts w:cstheme="minorHAnsi"/>
                      <w:lang w:val="en-GB"/>
                    </w:rPr>
                  </w:pPr>
                </w:p>
              </w:tc>
              <w:tc>
                <w:tcPr>
                  <w:tcW w:w="5665" w:type="dxa"/>
                </w:tcPr>
                <w:p w14:paraId="5A2CB6A1" w14:textId="378917EB" w:rsidR="000F39A3" w:rsidRPr="008467A4" w:rsidRDefault="000F39A3" w:rsidP="000F39A3">
                  <w:pPr>
                    <w:rPr>
                      <w:rFonts w:cstheme="minorHAnsi"/>
                      <w:lang w:val="en-GB"/>
                    </w:rPr>
                  </w:pPr>
                  <w:r w:rsidRPr="008467A4">
                    <w:rPr>
                      <w:rFonts w:cstheme="minorHAnsi"/>
                      <w:lang w:val="en-GB"/>
                    </w:rPr>
                    <w:t xml:space="preserve">Pressure-tested at </w:t>
                  </w:r>
                  <w:r>
                    <w:rPr>
                      <w:rFonts w:cstheme="minorHAnsi"/>
                      <w:lang w:val="en-GB"/>
                    </w:rPr>
                    <w:t>3</w:t>
                  </w:r>
                  <w:r w:rsidR="00F669DE">
                    <w:rPr>
                      <w:rFonts w:cstheme="minorHAnsi"/>
                      <w:lang w:val="en-GB"/>
                    </w:rPr>
                    <w:t xml:space="preserve"> </w:t>
                  </w:r>
                  <w:r w:rsidRPr="008467A4">
                    <w:rPr>
                      <w:rFonts w:cstheme="minorHAnsi"/>
                      <w:lang w:val="en-GB"/>
                    </w:rPr>
                    <w:t>ATM (</w:t>
                  </w:r>
                  <w:r>
                    <w:rPr>
                      <w:rFonts w:cstheme="minorHAnsi"/>
                      <w:lang w:val="en-GB"/>
                    </w:rPr>
                    <w:t>3</w:t>
                  </w:r>
                  <w:r w:rsidRPr="008467A4">
                    <w:rPr>
                      <w:rFonts w:cstheme="minorHAnsi"/>
                      <w:lang w:val="en-GB"/>
                    </w:rPr>
                    <w:t>0</w:t>
                  </w:r>
                  <w:r w:rsidR="00F669DE">
                    <w:rPr>
                      <w:rFonts w:cstheme="minorHAnsi"/>
                      <w:lang w:val="en-GB"/>
                    </w:rPr>
                    <w:t xml:space="preserve"> </w:t>
                  </w:r>
                  <w:r w:rsidRPr="008467A4">
                    <w:rPr>
                      <w:rFonts w:cstheme="minorHAnsi"/>
                      <w:lang w:val="en-GB"/>
                    </w:rPr>
                    <w:t>m)</w:t>
                  </w:r>
                </w:p>
                <w:p w14:paraId="00671C9A" w14:textId="77777777" w:rsidR="000F39A3" w:rsidRPr="008467A4" w:rsidRDefault="000F39A3" w:rsidP="000F39A3">
                  <w:pPr>
                    <w:rPr>
                      <w:rFonts w:cstheme="minorHAnsi"/>
                      <w:lang w:val="en-GB"/>
                    </w:rPr>
                  </w:pPr>
                </w:p>
              </w:tc>
            </w:tr>
            <w:tr w:rsidR="000F39A3" w:rsidRPr="002E4263" w14:paraId="68E61E9B" w14:textId="77777777" w:rsidTr="00750679">
              <w:tc>
                <w:tcPr>
                  <w:tcW w:w="3402" w:type="dxa"/>
                </w:tcPr>
                <w:p w14:paraId="1C163E99" w14:textId="77777777" w:rsidR="000F39A3" w:rsidRPr="008467A4" w:rsidRDefault="000F39A3" w:rsidP="000F39A3">
                  <w:pPr>
                    <w:rPr>
                      <w:rFonts w:cstheme="minorHAnsi"/>
                      <w:lang w:val="en-GB"/>
                    </w:rPr>
                  </w:pPr>
                  <w:r>
                    <w:rPr>
                      <w:rFonts w:cstheme="minorHAnsi"/>
                      <w:lang w:val="en-GB"/>
                    </w:rPr>
                    <w:t>Bracelet</w:t>
                  </w:r>
                </w:p>
                <w:p w14:paraId="1C6C3F2B" w14:textId="77777777" w:rsidR="000F39A3" w:rsidRPr="008467A4" w:rsidRDefault="000F39A3" w:rsidP="000F39A3">
                  <w:pPr>
                    <w:rPr>
                      <w:rFonts w:cstheme="minorHAnsi"/>
                      <w:lang w:val="en-GB"/>
                    </w:rPr>
                  </w:pPr>
                </w:p>
              </w:tc>
              <w:tc>
                <w:tcPr>
                  <w:tcW w:w="5665" w:type="dxa"/>
                </w:tcPr>
                <w:p w14:paraId="7FC01A87" w14:textId="77777777" w:rsidR="000F39A3" w:rsidRPr="008467A4" w:rsidRDefault="000F39A3" w:rsidP="000F39A3">
                  <w:pPr>
                    <w:rPr>
                      <w:rFonts w:cstheme="minorHAnsi"/>
                      <w:lang w:val="en-GB"/>
                    </w:rPr>
                  </w:pPr>
                  <w:r>
                    <w:rPr>
                      <w:rFonts w:cstheme="minorHAnsi"/>
                      <w:lang w:val="en-GB"/>
                    </w:rPr>
                    <w:t>Titanium with 32 sand-blasted and shot-blasted links</w:t>
                  </w:r>
                </w:p>
                <w:p w14:paraId="07C698F2" w14:textId="77777777" w:rsidR="000F39A3" w:rsidRPr="008467A4" w:rsidRDefault="000F39A3" w:rsidP="000F39A3">
                  <w:pPr>
                    <w:rPr>
                      <w:rFonts w:cstheme="minorHAnsi"/>
                      <w:lang w:val="en-GB"/>
                    </w:rPr>
                  </w:pPr>
                </w:p>
              </w:tc>
            </w:tr>
            <w:tr w:rsidR="000F39A3" w:rsidRPr="001C6D50" w14:paraId="14581B23" w14:textId="77777777" w:rsidTr="00750679">
              <w:tc>
                <w:tcPr>
                  <w:tcW w:w="3402" w:type="dxa"/>
                </w:tcPr>
                <w:p w14:paraId="5F30FDF8" w14:textId="77777777" w:rsidR="000F39A3" w:rsidRPr="008467A4" w:rsidRDefault="000F39A3" w:rsidP="000F39A3">
                  <w:pPr>
                    <w:rPr>
                      <w:rFonts w:cstheme="minorHAnsi"/>
                      <w:b/>
                      <w:lang w:val="en-GB"/>
                    </w:rPr>
                  </w:pPr>
                </w:p>
              </w:tc>
              <w:tc>
                <w:tcPr>
                  <w:tcW w:w="5665" w:type="dxa"/>
                </w:tcPr>
                <w:p w14:paraId="758BEEE1" w14:textId="77777777" w:rsidR="000F39A3" w:rsidRPr="00EC1BB2" w:rsidRDefault="000F39A3" w:rsidP="000F39A3">
                  <w:pPr>
                    <w:rPr>
                      <w:rFonts w:cstheme="minorHAnsi"/>
                      <w:b/>
                      <w:bCs/>
                      <w:lang w:val="en-GB"/>
                    </w:rPr>
                  </w:pPr>
                  <w:r w:rsidRPr="00EC1BB2">
                    <w:rPr>
                      <w:rFonts w:cstheme="minorHAnsi"/>
                      <w:b/>
                      <w:bCs/>
                      <w:lang w:val="en-GB"/>
                    </w:rPr>
                    <w:t xml:space="preserve">Price CHF 58,000 (Swiss francs, excl. tax) </w:t>
                  </w:r>
                </w:p>
              </w:tc>
            </w:tr>
          </w:tbl>
          <w:p w14:paraId="12F33ED8" w14:textId="77777777" w:rsidR="0014733B" w:rsidRPr="00105BDD" w:rsidRDefault="0014733B" w:rsidP="00105BDD">
            <w:pPr>
              <w:rPr>
                <w:rFonts w:cstheme="minorHAnsi"/>
                <w:lang w:val="en-GB"/>
              </w:rPr>
            </w:pPr>
          </w:p>
        </w:tc>
        <w:tc>
          <w:tcPr>
            <w:tcW w:w="482" w:type="dxa"/>
          </w:tcPr>
          <w:p w14:paraId="2836C501" w14:textId="77777777" w:rsidR="0014733B" w:rsidRPr="000F39A3" w:rsidRDefault="0014733B" w:rsidP="0014733B">
            <w:pPr>
              <w:ind w:left="567" w:right="45"/>
              <w:jc w:val="both"/>
              <w:rPr>
                <w:rFonts w:cstheme="minorHAnsi"/>
                <w:lang w:val="en-GB"/>
              </w:rPr>
            </w:pPr>
          </w:p>
        </w:tc>
      </w:tr>
    </w:tbl>
    <w:p w14:paraId="67E58574" w14:textId="47C75CBB" w:rsidR="00105BDD" w:rsidRDefault="00105BDD" w:rsidP="00105BDD">
      <w:pPr>
        <w:spacing w:after="0" w:line="240" w:lineRule="auto"/>
        <w:ind w:right="45"/>
        <w:jc w:val="both"/>
        <w:rPr>
          <w:rFonts w:cstheme="minorHAnsi"/>
          <w:lang w:val="en-GB"/>
        </w:rPr>
      </w:pPr>
    </w:p>
    <w:p w14:paraId="463D48B3" w14:textId="46BBFF6B" w:rsidR="00105BDD" w:rsidRDefault="00750679" w:rsidP="00105BDD">
      <w:pPr>
        <w:spacing w:after="0" w:line="240" w:lineRule="auto"/>
        <w:ind w:right="45"/>
        <w:jc w:val="both"/>
        <w:rPr>
          <w:rFonts w:cstheme="minorHAnsi"/>
          <w:lang w:val="en-GB"/>
        </w:rPr>
      </w:pPr>
      <w:r>
        <w:rPr>
          <w:rFonts w:cstheme="minorHAnsi"/>
          <w:lang w:val="en-GB"/>
        </w:rPr>
        <w:t>________________________________________</w:t>
      </w:r>
    </w:p>
    <w:p w14:paraId="52686BD4" w14:textId="77777777" w:rsidR="00750679" w:rsidRDefault="00750679" w:rsidP="00105BDD">
      <w:pPr>
        <w:spacing w:after="0" w:line="240" w:lineRule="auto"/>
        <w:ind w:right="45"/>
        <w:jc w:val="both"/>
        <w:rPr>
          <w:rFonts w:cstheme="minorHAnsi"/>
          <w:lang w:val="en-GB"/>
        </w:rPr>
      </w:pPr>
    </w:p>
    <w:p w14:paraId="385B310C" w14:textId="35427AA9" w:rsidR="00105BDD" w:rsidRDefault="0014733B" w:rsidP="00105BDD">
      <w:pPr>
        <w:spacing w:after="0" w:line="240" w:lineRule="auto"/>
        <w:ind w:right="45"/>
        <w:jc w:val="both"/>
        <w:rPr>
          <w:rFonts w:cstheme="minorHAnsi"/>
          <w:lang w:val="en-GB"/>
        </w:rPr>
      </w:pPr>
      <w:r w:rsidRPr="000F39A3">
        <w:rPr>
          <w:rFonts w:cstheme="minorHAnsi"/>
          <w:lang w:val="en-GB"/>
        </w:rPr>
        <w:t>Contact:</w:t>
      </w:r>
    </w:p>
    <w:p w14:paraId="56A3FBEE" w14:textId="2B95B1CF" w:rsidR="0014733B" w:rsidRDefault="0014733B" w:rsidP="00105BDD">
      <w:pPr>
        <w:spacing w:after="0" w:line="240" w:lineRule="auto"/>
        <w:ind w:right="45"/>
        <w:jc w:val="both"/>
        <w:rPr>
          <w:rFonts w:cstheme="minorHAnsi"/>
        </w:rPr>
      </w:pPr>
      <w:r w:rsidRPr="00105BDD">
        <w:rPr>
          <w:rFonts w:cstheme="minorHAnsi"/>
        </w:rPr>
        <w:t>Ms Yacine Sar</w:t>
      </w:r>
      <w:r w:rsidR="00105BDD">
        <w:rPr>
          <w:rFonts w:cstheme="minorHAnsi"/>
        </w:rPr>
        <w:tab/>
      </w:r>
      <w:r w:rsidR="00105BDD">
        <w:rPr>
          <w:rFonts w:cstheme="minorHAnsi"/>
        </w:rPr>
        <w:tab/>
      </w:r>
      <w:hyperlink r:id="rId9" w:history="1">
        <w:r w:rsidR="00105BDD" w:rsidRPr="00903100">
          <w:rPr>
            <w:rStyle w:val="Lienhypertexte"/>
            <w:rFonts w:cstheme="minorHAnsi"/>
          </w:rPr>
          <w:t>press@urwerk.com</w:t>
        </w:r>
      </w:hyperlink>
    </w:p>
    <w:p w14:paraId="302F66E1" w14:textId="6FB8B464" w:rsidR="001C6D50" w:rsidRDefault="0014733B" w:rsidP="00105BDD">
      <w:pPr>
        <w:spacing w:after="0" w:line="240" w:lineRule="auto"/>
        <w:ind w:right="45"/>
        <w:jc w:val="both"/>
        <w:rPr>
          <w:rFonts w:cstheme="minorHAnsi"/>
        </w:rPr>
      </w:pPr>
      <w:r w:rsidRPr="00105BDD">
        <w:rPr>
          <w:rFonts w:cstheme="minorHAnsi"/>
        </w:rPr>
        <w:t>+41 22 900 20 27</w:t>
      </w:r>
      <w:r w:rsidR="00105BDD">
        <w:rPr>
          <w:rFonts w:cstheme="minorHAnsi"/>
        </w:rPr>
        <w:tab/>
      </w:r>
      <w:hyperlink r:id="rId10" w:history="1">
        <w:r w:rsidR="00105BDD" w:rsidRPr="00903100">
          <w:rPr>
            <w:rStyle w:val="Lienhypertexte"/>
            <w:rFonts w:cstheme="minorHAnsi"/>
          </w:rPr>
          <w:t>www.urwerk.com/press</w:t>
        </w:r>
      </w:hyperlink>
    </w:p>
    <w:p w14:paraId="1BED4F4D" w14:textId="7A07F0E5" w:rsidR="001C6D50" w:rsidRDefault="001C6D50">
      <w:pPr>
        <w:rPr>
          <w:rFonts w:cstheme="minorHAnsi"/>
        </w:rPr>
      </w:pPr>
      <w:r>
        <w:rPr>
          <w:rFonts w:cstheme="minorHAnsi"/>
        </w:rPr>
        <w:br w:type="page"/>
      </w:r>
    </w:p>
    <w:p w14:paraId="1DB17CAD" w14:textId="3D08B983" w:rsidR="00105BDD" w:rsidRDefault="00105BDD" w:rsidP="001C6D50">
      <w:pPr>
        <w:rPr>
          <w:rFonts w:cstheme="minorHAnsi"/>
        </w:rPr>
      </w:pPr>
    </w:p>
    <w:p w14:paraId="02101610" w14:textId="77777777" w:rsidR="001C6D50" w:rsidRDefault="001C6D50" w:rsidP="001C6D50">
      <w:pPr>
        <w:widowControl w:val="0"/>
        <w:autoSpaceDE w:val="0"/>
        <w:autoSpaceDN w:val="0"/>
        <w:adjustRightInd w:val="0"/>
        <w:spacing w:after="100" w:afterAutospacing="1" w:line="360" w:lineRule="auto"/>
        <w:jc w:val="both"/>
        <w:rPr>
          <w:rFonts w:ascii="Calibri" w:eastAsia="Calibri" w:hAnsi="Calibri" w:cs="Times New Roman"/>
          <w:b/>
          <w:sz w:val="32"/>
          <w:szCs w:val="32"/>
          <w:lang w:val="en-GB"/>
        </w:rPr>
      </w:pPr>
      <w:r>
        <w:rPr>
          <w:rFonts w:ascii="Calibri" w:eastAsia="Calibri" w:hAnsi="Calibri" w:cs="Times New Roman"/>
          <w:b/>
          <w:sz w:val="32"/>
          <w:szCs w:val="32"/>
          <w:lang w:val="en-GB"/>
        </w:rPr>
        <w:t>URWERK</w:t>
      </w:r>
    </w:p>
    <w:p w14:paraId="3E2B17E3" w14:textId="77777777" w:rsidR="001C6D50" w:rsidRDefault="001C6D50" w:rsidP="001C6D50">
      <w:pPr>
        <w:widowControl w:val="0"/>
        <w:autoSpaceDE w:val="0"/>
        <w:autoSpaceDN w:val="0"/>
        <w:adjustRightInd w:val="0"/>
        <w:spacing w:after="100" w:afterAutospacing="1" w:line="360" w:lineRule="auto"/>
        <w:jc w:val="both"/>
        <w:rPr>
          <w:rFonts w:eastAsiaTheme="minorHAnsi"/>
          <w:lang w:val="en-GB"/>
        </w:rPr>
      </w:pPr>
      <w:r>
        <w:rPr>
          <w:lang w:val="en-GB"/>
        </w:rPr>
        <w:t xml:space="preserve">Founded by Felix Baumgartner and Martin Frei, URWERK is the result of a strongly held belief that the history of Fine Watchmaking is a constantly changing art: </w:t>
      </w:r>
      <w:proofErr w:type="gramStart"/>
      <w:r>
        <w:rPr>
          <w:lang w:val="en-GB"/>
        </w:rPr>
        <w:t>“ Bringing</w:t>
      </w:r>
      <w:proofErr w:type="gramEnd"/>
      <w:r>
        <w:rPr>
          <w:lang w:val="en-GB"/>
        </w:rPr>
        <w:t xml:space="preserve"> out yet another version of an existing mechanical complications was never our aim ” explains watchmaker Felix Baumgartner, “Our watches are unique because they are all designed as original works, which makes them rare and priceless.” The original styling of each URWERK model is signed by chief designer Martin Frei. “I come from a background where creativeness has no limits. I am in no way prisoner of the traditional constraints of watchmaking, and I can therefore be freely inspired by my cultural heritage.” </w:t>
      </w:r>
    </w:p>
    <w:p w14:paraId="16404286" w14:textId="77777777" w:rsidR="001C6D50" w:rsidRDefault="001C6D50" w:rsidP="001C6D50">
      <w:pPr>
        <w:widowControl w:val="0"/>
        <w:autoSpaceDE w:val="0"/>
        <w:autoSpaceDN w:val="0"/>
        <w:adjustRightInd w:val="0"/>
        <w:spacing w:after="100" w:afterAutospacing="1" w:line="360" w:lineRule="auto"/>
        <w:jc w:val="both"/>
        <w:rPr>
          <w:lang w:val="en-GB"/>
        </w:rPr>
      </w:pPr>
    </w:p>
    <w:p w14:paraId="3A44DE1B" w14:textId="77777777" w:rsidR="001C6D50" w:rsidRDefault="001C6D50" w:rsidP="001C6D50">
      <w:pPr>
        <w:widowControl w:val="0"/>
        <w:autoSpaceDE w:val="0"/>
        <w:autoSpaceDN w:val="0"/>
        <w:adjustRightInd w:val="0"/>
        <w:spacing w:after="100" w:afterAutospacing="1" w:line="360" w:lineRule="auto"/>
        <w:jc w:val="both"/>
        <w:rPr>
          <w:lang w:val="en-GB"/>
        </w:rPr>
      </w:pPr>
      <w:r>
        <w:rPr>
          <w:lang w:val="en-GB"/>
        </w:rPr>
        <w:t xml:space="preserve">Although URWERK is a young company established in 1997, it is recognised as one of the forerunners of the new wave known as nouvelle </w:t>
      </w:r>
      <w:proofErr w:type="spellStart"/>
      <w:r>
        <w:rPr>
          <w:lang w:val="en-GB"/>
        </w:rPr>
        <w:t>horlogerie</w:t>
      </w:r>
      <w:proofErr w:type="spellEnd"/>
      <w:r>
        <w:rPr>
          <w:lang w:val="en-GB"/>
        </w:rPr>
        <w:t>. Producing just 150 watches a year, the company sees itself as a craftsman’s studio where traditional expertise coexists with avant-garde styling. The company manufactures modern and complex watches that are unprecedented and in keeping with the most demanding criteria of fine watchmaking: independent design and research, advanced materials and handcrafted finishes.</w:t>
      </w:r>
    </w:p>
    <w:p w14:paraId="7F0979F6" w14:textId="77777777" w:rsidR="001C6D50" w:rsidRDefault="001C6D50" w:rsidP="001C6D50">
      <w:pPr>
        <w:widowControl w:val="0"/>
        <w:autoSpaceDE w:val="0"/>
        <w:autoSpaceDN w:val="0"/>
        <w:adjustRightInd w:val="0"/>
        <w:spacing w:after="100" w:afterAutospacing="1" w:line="360" w:lineRule="auto"/>
        <w:jc w:val="both"/>
        <w:rPr>
          <w:lang w:val="en-GB"/>
        </w:rPr>
      </w:pPr>
    </w:p>
    <w:p w14:paraId="2998CF80" w14:textId="77777777" w:rsidR="001C6D50" w:rsidRDefault="001C6D50" w:rsidP="001C6D50">
      <w:pPr>
        <w:widowControl w:val="0"/>
        <w:autoSpaceDE w:val="0"/>
        <w:autoSpaceDN w:val="0"/>
        <w:adjustRightInd w:val="0"/>
        <w:spacing w:after="100" w:afterAutospacing="1" w:line="360" w:lineRule="auto"/>
        <w:jc w:val="both"/>
        <w:rPr>
          <w:lang w:val="en-GB"/>
        </w:rPr>
      </w:pPr>
      <w:r>
        <w:rPr>
          <w:lang w:val="en-GB"/>
        </w:rPr>
        <w:t xml:space="preserve">The name URWERK comes from the ancient city of Ur of the Chaldees in Mesopotamia, founded nearly 6,000 years ago where the Sumerian inhabitants first established units of time based on the shadows cast by its monuments. Ur in the German language also means primeval or original and </w:t>
      </w:r>
      <w:proofErr w:type="spellStart"/>
      <w:r>
        <w:rPr>
          <w:lang w:val="en-GB"/>
        </w:rPr>
        <w:t>Werk</w:t>
      </w:r>
      <w:proofErr w:type="spellEnd"/>
      <w:r>
        <w:rPr>
          <w:lang w:val="en-GB"/>
        </w:rPr>
        <w:t xml:space="preserve"> means an achievement or a mechanism. </w:t>
      </w:r>
      <w:proofErr w:type="gramStart"/>
      <w:r>
        <w:rPr>
          <w:lang w:val="en-GB"/>
        </w:rPr>
        <w:t>Thus</w:t>
      </w:r>
      <w:proofErr w:type="gramEnd"/>
      <w:r>
        <w:rPr>
          <w:lang w:val="en-GB"/>
        </w:rPr>
        <w:t xml:space="preserve"> URWERK can be translated as an original movement — a tribute to generations of watchmakers whose work has resulted in what we know today as haute </w:t>
      </w:r>
      <w:proofErr w:type="spellStart"/>
      <w:r>
        <w:rPr>
          <w:lang w:val="en-GB"/>
        </w:rPr>
        <w:t>horlogerie</w:t>
      </w:r>
      <w:proofErr w:type="spellEnd"/>
      <w:r>
        <w:rPr>
          <w:lang w:val="en-GB"/>
        </w:rPr>
        <w:t xml:space="preserve">, or superlative watchmaking. </w:t>
      </w:r>
    </w:p>
    <w:p w14:paraId="665D2229" w14:textId="77777777" w:rsidR="001C6D50" w:rsidRDefault="001C6D50" w:rsidP="001C6D50">
      <w:pPr>
        <w:spacing w:after="100" w:afterAutospacing="1" w:line="360" w:lineRule="auto"/>
        <w:jc w:val="both"/>
        <w:rPr>
          <w:rFonts w:ascii="Calibri" w:hAnsi="Calibri" w:cs="Calibri"/>
          <w:lang w:val="en-GB"/>
        </w:rPr>
      </w:pPr>
    </w:p>
    <w:p w14:paraId="12C1A711" w14:textId="77777777" w:rsidR="001C6D50" w:rsidRPr="001C6D50" w:rsidRDefault="001C6D50" w:rsidP="001C6D50">
      <w:pPr>
        <w:rPr>
          <w:rFonts w:cstheme="minorHAnsi"/>
          <w:lang w:val="en-GB"/>
        </w:rPr>
      </w:pPr>
    </w:p>
    <w:sectPr w:rsidR="001C6D50" w:rsidRPr="001C6D50">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B3A60" w14:textId="77777777" w:rsidR="00321F72" w:rsidRDefault="00321F72" w:rsidP="00C27218">
      <w:pPr>
        <w:spacing w:after="0" w:line="240" w:lineRule="auto"/>
      </w:pPr>
      <w:r>
        <w:separator/>
      </w:r>
    </w:p>
  </w:endnote>
  <w:endnote w:type="continuationSeparator" w:id="0">
    <w:p w14:paraId="23E4E40C" w14:textId="77777777" w:rsidR="00321F72" w:rsidRDefault="00321F72" w:rsidP="00C27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F1A53" w14:textId="257FD102" w:rsidR="00750679" w:rsidRPr="00750679" w:rsidRDefault="00750679">
    <w:pPr>
      <w:pStyle w:val="Pieddepage"/>
      <w:rPr>
        <w:color w:val="5B9BD5" w:themeColor="accent5"/>
        <w:lang w:val="en-US"/>
      </w:rPr>
    </w:pPr>
    <w:r w:rsidRPr="00750679">
      <w:rPr>
        <w:color w:val="5B9BD5" w:themeColor="accent5"/>
        <w:lang w:val="en-US"/>
      </w:rPr>
      <w:t>Under embargo till January 29, 2024 – 10am GVA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93184" w14:textId="77777777" w:rsidR="00321F72" w:rsidRDefault="00321F72" w:rsidP="00C27218">
      <w:pPr>
        <w:spacing w:after="0" w:line="240" w:lineRule="auto"/>
      </w:pPr>
      <w:r>
        <w:separator/>
      </w:r>
    </w:p>
  </w:footnote>
  <w:footnote w:type="continuationSeparator" w:id="0">
    <w:p w14:paraId="7F22C891" w14:textId="77777777" w:rsidR="00321F72" w:rsidRDefault="00321F72" w:rsidP="00C272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CCEA4" w14:textId="77777777" w:rsidR="00C27218" w:rsidRDefault="00C27218" w:rsidP="00587A02">
    <w:pPr>
      <w:pStyle w:val="En-tte"/>
      <w:jc w:val="right"/>
    </w:pPr>
    <w:r>
      <w:rPr>
        <w:noProof/>
      </w:rPr>
      <w:drawing>
        <wp:inline distT="0" distB="0" distL="0" distR="0" wp14:anchorId="3C5C31BE" wp14:editId="37ED28EE">
          <wp:extent cx="2520000" cy="684412"/>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646"/>
    <w:rsid w:val="00017B08"/>
    <w:rsid w:val="00017B54"/>
    <w:rsid w:val="0003273E"/>
    <w:rsid w:val="000707CB"/>
    <w:rsid w:val="000C161C"/>
    <w:rsid w:val="000C77FF"/>
    <w:rsid w:val="000F39A3"/>
    <w:rsid w:val="00105BDD"/>
    <w:rsid w:val="00112EE3"/>
    <w:rsid w:val="0014733B"/>
    <w:rsid w:val="001A2EE3"/>
    <w:rsid w:val="001A5F22"/>
    <w:rsid w:val="001C6D50"/>
    <w:rsid w:val="00231446"/>
    <w:rsid w:val="002415A2"/>
    <w:rsid w:val="00246BA5"/>
    <w:rsid w:val="002626D3"/>
    <w:rsid w:val="0028081B"/>
    <w:rsid w:val="002B0B77"/>
    <w:rsid w:val="002C6FCE"/>
    <w:rsid w:val="002E4263"/>
    <w:rsid w:val="00310052"/>
    <w:rsid w:val="00321F72"/>
    <w:rsid w:val="00396448"/>
    <w:rsid w:val="003B5C91"/>
    <w:rsid w:val="004146CD"/>
    <w:rsid w:val="004742DB"/>
    <w:rsid w:val="004938C3"/>
    <w:rsid w:val="004B0237"/>
    <w:rsid w:val="004B5021"/>
    <w:rsid w:val="00535646"/>
    <w:rsid w:val="00547D05"/>
    <w:rsid w:val="00553548"/>
    <w:rsid w:val="00587A02"/>
    <w:rsid w:val="005943B9"/>
    <w:rsid w:val="005E2C69"/>
    <w:rsid w:val="005F1E12"/>
    <w:rsid w:val="00635B3F"/>
    <w:rsid w:val="0066240F"/>
    <w:rsid w:val="006666F0"/>
    <w:rsid w:val="0067173A"/>
    <w:rsid w:val="006879DA"/>
    <w:rsid w:val="0069020D"/>
    <w:rsid w:val="006D4FF2"/>
    <w:rsid w:val="00704419"/>
    <w:rsid w:val="0071549B"/>
    <w:rsid w:val="00750679"/>
    <w:rsid w:val="00893456"/>
    <w:rsid w:val="00905F90"/>
    <w:rsid w:val="00922EA8"/>
    <w:rsid w:val="009667DE"/>
    <w:rsid w:val="00A27A77"/>
    <w:rsid w:val="00A578B9"/>
    <w:rsid w:val="00A74BC4"/>
    <w:rsid w:val="00A77B9A"/>
    <w:rsid w:val="00A81CB0"/>
    <w:rsid w:val="00AA57E8"/>
    <w:rsid w:val="00AD041B"/>
    <w:rsid w:val="00AF6DA2"/>
    <w:rsid w:val="00C01666"/>
    <w:rsid w:val="00C27218"/>
    <w:rsid w:val="00C51B07"/>
    <w:rsid w:val="00C6302D"/>
    <w:rsid w:val="00C67746"/>
    <w:rsid w:val="00C74272"/>
    <w:rsid w:val="00C747DB"/>
    <w:rsid w:val="00C76784"/>
    <w:rsid w:val="00CD5C83"/>
    <w:rsid w:val="00D22910"/>
    <w:rsid w:val="00D2460A"/>
    <w:rsid w:val="00D2760E"/>
    <w:rsid w:val="00D51BC2"/>
    <w:rsid w:val="00D62AF8"/>
    <w:rsid w:val="00D62DFE"/>
    <w:rsid w:val="00E07D16"/>
    <w:rsid w:val="00E40BE1"/>
    <w:rsid w:val="00E524D4"/>
    <w:rsid w:val="00E74CC6"/>
    <w:rsid w:val="00E970DA"/>
    <w:rsid w:val="00F17314"/>
    <w:rsid w:val="00F36405"/>
    <w:rsid w:val="00F669DE"/>
    <w:rsid w:val="00F86759"/>
    <w:rsid w:val="00F90112"/>
    <w:rsid w:val="00FA514F"/>
    <w:rsid w:val="00FD1CE6"/>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B3C72B"/>
  <w15:chartTrackingRefBased/>
  <w15:docId w15:val="{6AC836A4-4140-466F-BCA4-8DD0AC8C3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F1E12"/>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C27218"/>
    <w:pPr>
      <w:tabs>
        <w:tab w:val="center" w:pos="4536"/>
        <w:tab w:val="right" w:pos="9072"/>
      </w:tabs>
      <w:spacing w:after="0" w:line="240" w:lineRule="auto"/>
    </w:pPr>
  </w:style>
  <w:style w:type="character" w:customStyle="1" w:styleId="En-tteCar">
    <w:name w:val="En-tête Car"/>
    <w:basedOn w:val="Policepardfaut"/>
    <w:link w:val="En-tte"/>
    <w:uiPriority w:val="99"/>
    <w:rsid w:val="00C27218"/>
  </w:style>
  <w:style w:type="paragraph" w:styleId="Pieddepage">
    <w:name w:val="footer"/>
    <w:basedOn w:val="Normal"/>
    <w:link w:val="PieddepageCar"/>
    <w:uiPriority w:val="99"/>
    <w:unhideWhenUsed/>
    <w:rsid w:val="00C272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7218"/>
  </w:style>
  <w:style w:type="table" w:styleId="Grilledutableau">
    <w:name w:val="Table Grid"/>
    <w:basedOn w:val="TableauNormal"/>
    <w:uiPriority w:val="39"/>
    <w:rsid w:val="0014733B"/>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635B3F"/>
    <w:pPr>
      <w:spacing w:after="0" w:line="240" w:lineRule="auto"/>
    </w:pPr>
  </w:style>
  <w:style w:type="character" w:styleId="Marquedecommentaire">
    <w:name w:val="annotation reference"/>
    <w:basedOn w:val="Policepardfaut"/>
    <w:uiPriority w:val="99"/>
    <w:semiHidden/>
    <w:unhideWhenUsed/>
    <w:rsid w:val="00C67746"/>
    <w:rPr>
      <w:sz w:val="16"/>
      <w:szCs w:val="16"/>
    </w:rPr>
  </w:style>
  <w:style w:type="paragraph" w:styleId="Commentaire">
    <w:name w:val="annotation text"/>
    <w:basedOn w:val="Normal"/>
    <w:link w:val="CommentaireCar"/>
    <w:uiPriority w:val="99"/>
    <w:unhideWhenUsed/>
    <w:rsid w:val="00C67746"/>
    <w:pPr>
      <w:spacing w:line="240" w:lineRule="auto"/>
    </w:pPr>
    <w:rPr>
      <w:sz w:val="20"/>
      <w:szCs w:val="20"/>
    </w:rPr>
  </w:style>
  <w:style w:type="character" w:customStyle="1" w:styleId="CommentaireCar">
    <w:name w:val="Commentaire Car"/>
    <w:basedOn w:val="Policepardfaut"/>
    <w:link w:val="Commentaire"/>
    <w:uiPriority w:val="99"/>
    <w:rsid w:val="00C67746"/>
    <w:rPr>
      <w:sz w:val="20"/>
      <w:szCs w:val="20"/>
    </w:rPr>
  </w:style>
  <w:style w:type="paragraph" w:styleId="Objetducommentaire">
    <w:name w:val="annotation subject"/>
    <w:basedOn w:val="Commentaire"/>
    <w:next w:val="Commentaire"/>
    <w:link w:val="ObjetducommentaireCar"/>
    <w:uiPriority w:val="99"/>
    <w:semiHidden/>
    <w:unhideWhenUsed/>
    <w:rsid w:val="00C67746"/>
    <w:rPr>
      <w:b/>
      <w:bCs/>
    </w:rPr>
  </w:style>
  <w:style w:type="character" w:customStyle="1" w:styleId="ObjetducommentaireCar">
    <w:name w:val="Objet du commentaire Car"/>
    <w:basedOn w:val="CommentaireCar"/>
    <w:link w:val="Objetducommentaire"/>
    <w:uiPriority w:val="99"/>
    <w:semiHidden/>
    <w:rsid w:val="00C67746"/>
    <w:rPr>
      <w:b/>
      <w:bCs/>
      <w:sz w:val="20"/>
      <w:szCs w:val="20"/>
    </w:rPr>
  </w:style>
  <w:style w:type="character" w:styleId="Lienhypertexte">
    <w:name w:val="Hyperlink"/>
    <w:basedOn w:val="Policepardfaut"/>
    <w:uiPriority w:val="99"/>
    <w:unhideWhenUsed/>
    <w:rsid w:val="00105BDD"/>
    <w:rPr>
      <w:color w:val="0563C1" w:themeColor="hyperlink"/>
      <w:u w:val="single"/>
    </w:rPr>
  </w:style>
  <w:style w:type="character" w:styleId="Mentionnonrsolue">
    <w:name w:val="Unresolved Mention"/>
    <w:basedOn w:val="Policepardfaut"/>
    <w:uiPriority w:val="99"/>
    <w:semiHidden/>
    <w:unhideWhenUsed/>
    <w:rsid w:val="00105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080762">
      <w:bodyDiv w:val="1"/>
      <w:marLeft w:val="0"/>
      <w:marRight w:val="0"/>
      <w:marTop w:val="0"/>
      <w:marBottom w:val="0"/>
      <w:divBdr>
        <w:top w:val="none" w:sz="0" w:space="0" w:color="auto"/>
        <w:left w:val="none" w:sz="0" w:space="0" w:color="auto"/>
        <w:bottom w:val="none" w:sz="0" w:space="0" w:color="auto"/>
        <w:right w:val="none" w:sz="0" w:space="0" w:color="auto"/>
      </w:divBdr>
    </w:div>
    <w:div w:id="1735350760">
      <w:bodyDiv w:val="1"/>
      <w:marLeft w:val="0"/>
      <w:marRight w:val="0"/>
      <w:marTop w:val="0"/>
      <w:marBottom w:val="0"/>
      <w:divBdr>
        <w:top w:val="none" w:sz="0" w:space="0" w:color="auto"/>
        <w:left w:val="none" w:sz="0" w:space="0" w:color="auto"/>
        <w:bottom w:val="none" w:sz="0" w:space="0" w:color="auto"/>
        <w:right w:val="none" w:sz="0" w:space="0" w:color="auto"/>
      </w:divBdr>
    </w:div>
    <w:div w:id="1917862837">
      <w:bodyDiv w:val="1"/>
      <w:marLeft w:val="0"/>
      <w:marRight w:val="0"/>
      <w:marTop w:val="0"/>
      <w:marBottom w:val="0"/>
      <w:divBdr>
        <w:top w:val="none" w:sz="0" w:space="0" w:color="auto"/>
        <w:left w:val="none" w:sz="0" w:space="0" w:color="auto"/>
        <w:bottom w:val="none" w:sz="0" w:space="0" w:color="auto"/>
        <w:right w:val="none" w:sz="0" w:space="0" w:color="auto"/>
      </w:divBdr>
    </w:div>
    <w:div w:id="199780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urwerk.com/press" TargetMode="External"/><Relationship Id="rId4" Type="http://schemas.openxmlformats.org/officeDocument/2006/relationships/webSettings" Target="webSettings.xml"/><Relationship Id="rId9" Type="http://schemas.openxmlformats.org/officeDocument/2006/relationships/hyperlink" Target="mailto:press@urwerk.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A6267-C3F9-48BA-92FE-F9F775599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881</Words>
  <Characters>4848</Characters>
  <Application>Microsoft Office Word</Application>
  <DocSecurity>0</DocSecurity>
  <Lines>40</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Pierre</cp:lastModifiedBy>
  <cp:revision>11</cp:revision>
  <dcterms:created xsi:type="dcterms:W3CDTF">2025-01-14T15:37:00Z</dcterms:created>
  <dcterms:modified xsi:type="dcterms:W3CDTF">2025-01-20T11:15:00Z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bf27a102-5ddb-415f-b40d-a547ffccb040</vt:lpwstr>
  </property>
</Properties>
</file>