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55354" w14:textId="77777777" w:rsidR="00FF45E3" w:rsidRPr="004E0CF1" w:rsidRDefault="00FF45E3" w:rsidP="00751ED7">
      <w:pPr>
        <w:jc w:val="center"/>
        <w:rPr>
          <w:rFonts w:ascii="Tahoma" w:hAnsi="Tahoma" w:cs="Tahoma"/>
          <w:b/>
          <w:bCs/>
          <w:sz w:val="20"/>
          <w:szCs w:val="20"/>
          <w:lang w:val="fr-CH"/>
        </w:rPr>
      </w:pPr>
    </w:p>
    <w:p w14:paraId="18CA5F89" w14:textId="77777777" w:rsidR="004E0CF1" w:rsidRPr="00021DB1" w:rsidRDefault="004E0CF1" w:rsidP="00751ED7">
      <w:pPr>
        <w:jc w:val="center"/>
        <w:rPr>
          <w:rFonts w:ascii="Tahoma" w:hAnsi="Tahoma" w:cs="Tahoma"/>
          <w:b/>
          <w:bCs/>
          <w:sz w:val="20"/>
          <w:szCs w:val="20"/>
          <w:lang w:val="es-PR"/>
        </w:rPr>
      </w:pPr>
    </w:p>
    <w:p w14:paraId="26BFD015" w14:textId="77777777" w:rsidR="002120DD" w:rsidRPr="00021DB1" w:rsidRDefault="00520B76" w:rsidP="00751ED7">
      <w:pPr>
        <w:jc w:val="center"/>
        <w:rPr>
          <w:rFonts w:ascii="Tahoma" w:hAnsi="Tahoma" w:cs="Tahoma"/>
          <w:b/>
          <w:bCs/>
          <w:sz w:val="20"/>
          <w:szCs w:val="20"/>
          <w:lang w:val="es-PR"/>
        </w:rPr>
      </w:pPr>
      <w:r w:rsidRPr="00021DB1">
        <w:rPr>
          <w:rFonts w:ascii="Tahoma" w:hAnsi="Tahoma" w:cs="Tahoma"/>
          <w:b/>
          <w:bCs/>
          <w:sz w:val="20"/>
          <w:szCs w:val="20"/>
          <w:lang w:val="es-PR"/>
        </w:rPr>
        <w:t>URWERK -</w:t>
      </w:r>
      <w:r w:rsidR="002120DD" w:rsidRPr="00021DB1">
        <w:rPr>
          <w:rFonts w:ascii="Tahoma" w:hAnsi="Tahoma" w:cs="Tahoma"/>
          <w:b/>
          <w:bCs/>
          <w:sz w:val="20"/>
          <w:szCs w:val="20"/>
          <w:lang w:val="es-PR"/>
        </w:rPr>
        <w:t xml:space="preserve"> UR-100V « T-Rex »</w:t>
      </w:r>
      <w:r w:rsidR="00ED0A11" w:rsidRPr="00021DB1">
        <w:rPr>
          <w:rFonts w:ascii="Tahoma" w:hAnsi="Tahoma" w:cs="Tahoma"/>
          <w:b/>
          <w:bCs/>
          <w:sz w:val="20"/>
          <w:szCs w:val="20"/>
          <w:lang w:val="es-PR"/>
        </w:rPr>
        <w:t>, un</w:t>
      </w:r>
      <w:r w:rsidR="00021DB1" w:rsidRPr="00021DB1">
        <w:rPr>
          <w:rFonts w:ascii="Tahoma" w:hAnsi="Tahoma" w:cs="Tahoma"/>
          <w:b/>
          <w:bCs/>
          <w:sz w:val="20"/>
          <w:szCs w:val="20"/>
          <w:lang w:val="es-PR"/>
        </w:rPr>
        <w:t>a criatura</w:t>
      </w:r>
      <w:r w:rsidR="00ED0A11" w:rsidRPr="00021DB1">
        <w:rPr>
          <w:rFonts w:ascii="Tahoma" w:hAnsi="Tahoma" w:cs="Tahoma"/>
          <w:b/>
          <w:bCs/>
          <w:sz w:val="20"/>
          <w:szCs w:val="20"/>
          <w:lang w:val="es-PR"/>
        </w:rPr>
        <w:t xml:space="preserve"> </w:t>
      </w:r>
      <w:r w:rsidR="00021DB1" w:rsidRPr="00021DB1">
        <w:rPr>
          <w:rFonts w:ascii="Tahoma" w:hAnsi="Tahoma" w:cs="Tahoma"/>
          <w:b/>
          <w:bCs/>
          <w:sz w:val="20"/>
          <w:szCs w:val="20"/>
          <w:lang w:val="es-PR"/>
        </w:rPr>
        <w:t xml:space="preserve">que le </w:t>
      </w:r>
      <w:r w:rsidR="00A45624">
        <w:rPr>
          <w:rFonts w:ascii="Tahoma" w:hAnsi="Tahoma" w:cs="Tahoma"/>
          <w:b/>
          <w:bCs/>
          <w:sz w:val="20"/>
          <w:szCs w:val="20"/>
          <w:lang w:val="es-PR"/>
        </w:rPr>
        <w:t>va a gustar domar</w:t>
      </w:r>
      <w:r w:rsidR="00ED0A11" w:rsidRPr="00021DB1">
        <w:rPr>
          <w:rFonts w:ascii="Tahoma" w:hAnsi="Tahoma" w:cs="Tahoma"/>
          <w:b/>
          <w:bCs/>
          <w:sz w:val="20"/>
          <w:szCs w:val="20"/>
          <w:lang w:val="es-PR"/>
        </w:rPr>
        <w:t>.</w:t>
      </w:r>
    </w:p>
    <w:p w14:paraId="279E7826" w14:textId="77777777" w:rsidR="002120DD" w:rsidRPr="00021DB1" w:rsidRDefault="002120DD">
      <w:pPr>
        <w:jc w:val="both"/>
        <w:rPr>
          <w:rFonts w:ascii="Tahoma" w:hAnsi="Tahoma" w:cs="Tahoma"/>
          <w:b/>
          <w:bCs/>
          <w:sz w:val="20"/>
          <w:szCs w:val="20"/>
          <w:lang w:val="es-PR"/>
        </w:rPr>
      </w:pPr>
    </w:p>
    <w:p w14:paraId="0574108A" w14:textId="77777777" w:rsidR="004E0CF1" w:rsidRPr="00021DB1" w:rsidRDefault="004E0CF1">
      <w:pPr>
        <w:jc w:val="both"/>
        <w:rPr>
          <w:rFonts w:ascii="Tahoma" w:hAnsi="Tahoma" w:cs="Tahoma"/>
          <w:b/>
          <w:bCs/>
          <w:sz w:val="20"/>
          <w:szCs w:val="20"/>
          <w:lang w:val="es-PR"/>
        </w:rPr>
      </w:pPr>
    </w:p>
    <w:p w14:paraId="26CC3012" w14:textId="77777777" w:rsidR="003D2452" w:rsidRDefault="00520B76">
      <w:pPr>
        <w:jc w:val="both"/>
        <w:rPr>
          <w:rFonts w:ascii="Tahoma" w:hAnsi="Tahoma" w:cs="Tahoma"/>
          <w:b/>
          <w:bCs/>
          <w:sz w:val="20"/>
          <w:szCs w:val="20"/>
          <w:lang w:val="es-PR"/>
        </w:rPr>
      </w:pPr>
      <w:r w:rsidRPr="00021DB1">
        <w:rPr>
          <w:rFonts w:ascii="Tahoma" w:hAnsi="Tahoma" w:cs="Tahoma"/>
          <w:b/>
          <w:bCs/>
          <w:sz w:val="20"/>
          <w:szCs w:val="20"/>
          <w:lang w:val="es-PR"/>
        </w:rPr>
        <w:t>G</w:t>
      </w:r>
      <w:r w:rsidR="00021DB1" w:rsidRPr="00021DB1">
        <w:rPr>
          <w:rFonts w:ascii="Tahoma" w:hAnsi="Tahoma" w:cs="Tahoma"/>
          <w:b/>
          <w:bCs/>
          <w:sz w:val="20"/>
          <w:szCs w:val="20"/>
          <w:lang w:val="es-PR"/>
        </w:rPr>
        <w:t>inebra</w:t>
      </w:r>
      <w:r w:rsidRPr="00021DB1">
        <w:rPr>
          <w:rFonts w:ascii="Tahoma" w:hAnsi="Tahoma" w:cs="Tahoma"/>
          <w:b/>
          <w:bCs/>
          <w:sz w:val="20"/>
          <w:szCs w:val="20"/>
          <w:lang w:val="es-PR"/>
        </w:rPr>
        <w:t xml:space="preserve">, 19 </w:t>
      </w:r>
      <w:r w:rsidR="00021DB1" w:rsidRPr="00021DB1">
        <w:rPr>
          <w:rFonts w:ascii="Tahoma" w:hAnsi="Tahoma" w:cs="Tahoma"/>
          <w:b/>
          <w:bCs/>
          <w:sz w:val="20"/>
          <w:szCs w:val="20"/>
          <w:lang w:val="es-PR"/>
        </w:rPr>
        <w:t xml:space="preserve">de enero de </w:t>
      </w:r>
      <w:r w:rsidRPr="00021DB1">
        <w:rPr>
          <w:rFonts w:ascii="Tahoma" w:hAnsi="Tahoma" w:cs="Tahoma"/>
          <w:b/>
          <w:bCs/>
          <w:sz w:val="20"/>
          <w:szCs w:val="20"/>
          <w:lang w:val="es-PR"/>
        </w:rPr>
        <w:t>2021</w:t>
      </w:r>
      <w:r w:rsidR="009126AA" w:rsidRPr="00021DB1">
        <w:rPr>
          <w:rFonts w:ascii="Tahoma" w:hAnsi="Tahoma" w:cs="Tahoma"/>
          <w:b/>
          <w:bCs/>
          <w:sz w:val="20"/>
          <w:szCs w:val="20"/>
          <w:lang w:val="es-PR"/>
        </w:rPr>
        <w:t>.</w:t>
      </w:r>
    </w:p>
    <w:p w14:paraId="50AB4397" w14:textId="6FFF0E15" w:rsidR="00520B76" w:rsidRPr="00021DB1" w:rsidRDefault="009126AA">
      <w:pPr>
        <w:jc w:val="both"/>
        <w:rPr>
          <w:rFonts w:ascii="Tahoma" w:hAnsi="Tahoma" w:cs="Tahoma"/>
          <w:b/>
          <w:bCs/>
          <w:sz w:val="20"/>
          <w:szCs w:val="20"/>
          <w:lang w:val="es-PR"/>
        </w:rPr>
      </w:pPr>
      <w:r w:rsidRPr="00021DB1">
        <w:rPr>
          <w:rFonts w:ascii="Tahoma" w:hAnsi="Tahoma" w:cs="Tahoma"/>
          <w:b/>
          <w:bCs/>
          <w:sz w:val="20"/>
          <w:szCs w:val="20"/>
          <w:lang w:val="es-PR"/>
        </w:rPr>
        <w:t xml:space="preserve"> </w:t>
      </w:r>
    </w:p>
    <w:p w14:paraId="554CE04E" w14:textId="77777777" w:rsidR="00021DB1" w:rsidRPr="00F30DB2" w:rsidRDefault="00520B76">
      <w:pPr>
        <w:jc w:val="both"/>
        <w:rPr>
          <w:rFonts w:ascii="Tahoma" w:hAnsi="Tahoma" w:cs="Tahoma"/>
          <w:b/>
          <w:bCs/>
          <w:sz w:val="20"/>
          <w:szCs w:val="20"/>
          <w:lang w:val="es-PR"/>
        </w:rPr>
      </w:pPr>
      <w:r w:rsidRPr="00021DB1">
        <w:rPr>
          <w:rFonts w:ascii="Tahoma" w:hAnsi="Tahoma" w:cs="Tahoma"/>
          <w:b/>
          <w:bCs/>
          <w:sz w:val="20"/>
          <w:szCs w:val="20"/>
          <w:lang w:val="es-PR"/>
        </w:rPr>
        <w:t xml:space="preserve">La </w:t>
      </w:r>
      <w:r w:rsidR="00021DB1" w:rsidRPr="00021DB1">
        <w:rPr>
          <w:rFonts w:ascii="Tahoma" w:hAnsi="Tahoma" w:cs="Tahoma"/>
          <w:b/>
          <w:bCs/>
          <w:sz w:val="20"/>
          <w:szCs w:val="20"/>
          <w:lang w:val="es-PR"/>
        </w:rPr>
        <w:t>última</w:t>
      </w:r>
      <w:r w:rsidR="00021DB1">
        <w:rPr>
          <w:rFonts w:ascii="Tahoma" w:hAnsi="Tahoma" w:cs="Tahoma"/>
          <w:b/>
          <w:bCs/>
          <w:sz w:val="20"/>
          <w:szCs w:val="20"/>
          <w:lang w:val="es-PR"/>
        </w:rPr>
        <w:t xml:space="preserve"> evolu</w:t>
      </w:r>
      <w:r w:rsidR="00021DB1" w:rsidRPr="00F30DB2">
        <w:rPr>
          <w:rFonts w:ascii="Tahoma" w:hAnsi="Tahoma" w:cs="Tahoma"/>
          <w:b/>
          <w:bCs/>
          <w:sz w:val="20"/>
          <w:szCs w:val="20"/>
          <w:lang w:val="es-PR"/>
        </w:rPr>
        <w:t xml:space="preserve">ción darwiniana de la colección 100 de URWERK lleva el nombre de “T-Rex”; es apodo que augura su metamorfosis reptiliana y su posición de ataque. Si bien el UR-100V “T-Rex conserva las principales características de su genoma, por ejemplo la hora satélite, ha desarrollado los morfotipos de un predador. Con su caparazón reforzado, su </w:t>
      </w:r>
      <w:proofErr w:type="gramStart"/>
      <w:r w:rsidR="00021DB1" w:rsidRPr="00F30DB2">
        <w:rPr>
          <w:rFonts w:ascii="Tahoma" w:hAnsi="Tahoma" w:cs="Tahoma"/>
          <w:b/>
          <w:bCs/>
          <w:sz w:val="20"/>
          <w:szCs w:val="20"/>
          <w:lang w:val="es-PR"/>
        </w:rPr>
        <w:t>textura primal</w:t>
      </w:r>
      <w:proofErr w:type="gramEnd"/>
      <w:r w:rsidR="00021DB1" w:rsidRPr="00F30DB2">
        <w:rPr>
          <w:rFonts w:ascii="Tahoma" w:hAnsi="Tahoma" w:cs="Tahoma"/>
          <w:b/>
          <w:bCs/>
          <w:sz w:val="20"/>
          <w:szCs w:val="20"/>
          <w:lang w:val="es-PR"/>
        </w:rPr>
        <w:t xml:space="preserve"> y su cuerpo de </w:t>
      </w:r>
      <w:r w:rsidR="00B41C46">
        <w:rPr>
          <w:rFonts w:ascii="Tahoma" w:hAnsi="Tahoma" w:cs="Tahoma"/>
          <w:b/>
          <w:bCs/>
          <w:sz w:val="20"/>
          <w:szCs w:val="20"/>
          <w:lang w:val="es-PR"/>
        </w:rPr>
        <w:t>bronce macizo</w:t>
      </w:r>
      <w:r w:rsidR="00021DB1" w:rsidRPr="00F30DB2">
        <w:rPr>
          <w:rFonts w:ascii="Tahoma" w:hAnsi="Tahoma" w:cs="Tahoma"/>
          <w:b/>
          <w:bCs/>
          <w:sz w:val="20"/>
          <w:szCs w:val="20"/>
          <w:lang w:val="es-PR"/>
        </w:rPr>
        <w:t>, el UR-100V “T-Rex” es una criatura que le va a gustar domar.</w:t>
      </w:r>
    </w:p>
    <w:p w14:paraId="0145F21F" w14:textId="77777777" w:rsidR="00021DB1" w:rsidRPr="00F30DB2" w:rsidRDefault="00021DB1">
      <w:pPr>
        <w:jc w:val="both"/>
        <w:rPr>
          <w:rFonts w:ascii="Tahoma" w:hAnsi="Tahoma" w:cs="Tahoma"/>
          <w:bCs/>
          <w:sz w:val="20"/>
          <w:szCs w:val="20"/>
          <w:lang w:val="es-PR"/>
        </w:rPr>
      </w:pPr>
    </w:p>
    <w:p w14:paraId="7366444F" w14:textId="77777777" w:rsidR="008A7BBB" w:rsidRDefault="00021DB1">
      <w:pPr>
        <w:jc w:val="both"/>
        <w:rPr>
          <w:rFonts w:ascii="Tahoma" w:hAnsi="Tahoma" w:cs="Tahoma"/>
          <w:bCs/>
          <w:sz w:val="20"/>
          <w:szCs w:val="20"/>
          <w:lang w:val="es-PR"/>
        </w:rPr>
      </w:pPr>
      <w:r w:rsidRPr="00F30DB2">
        <w:rPr>
          <w:rFonts w:ascii="Tahoma" w:hAnsi="Tahoma" w:cs="Tahoma"/>
          <w:bCs/>
          <w:sz w:val="20"/>
          <w:szCs w:val="20"/>
          <w:lang w:val="es-PR"/>
        </w:rPr>
        <w:t>Ocho toneladas, cuatro metros</w:t>
      </w:r>
      <w:r w:rsidR="00A45624">
        <w:rPr>
          <w:rFonts w:ascii="Tahoma" w:hAnsi="Tahoma" w:cs="Tahoma"/>
          <w:bCs/>
          <w:sz w:val="20"/>
          <w:szCs w:val="20"/>
          <w:lang w:val="es-PR"/>
        </w:rPr>
        <w:t xml:space="preserve"> de altura, una mandíbula de 80 </w:t>
      </w:r>
      <w:r w:rsidRPr="00F30DB2">
        <w:rPr>
          <w:rFonts w:ascii="Tahoma" w:hAnsi="Tahoma" w:cs="Tahoma"/>
          <w:bCs/>
          <w:sz w:val="20"/>
          <w:szCs w:val="20"/>
          <w:lang w:val="es-PR"/>
        </w:rPr>
        <w:t>cm provista de 60 dientes</w:t>
      </w:r>
      <w:r w:rsidR="00F30DB2" w:rsidRPr="00F30DB2">
        <w:rPr>
          <w:rFonts w:ascii="Tahoma" w:hAnsi="Tahoma" w:cs="Tahoma"/>
          <w:bCs/>
          <w:sz w:val="20"/>
          <w:szCs w:val="20"/>
          <w:lang w:val="es-PR"/>
        </w:rPr>
        <w:t xml:space="preserve"> como </w:t>
      </w:r>
      <w:r w:rsidR="00F30DB2">
        <w:rPr>
          <w:rFonts w:ascii="Tahoma" w:hAnsi="Tahoma" w:cs="Tahoma"/>
          <w:bCs/>
          <w:sz w:val="20"/>
          <w:szCs w:val="20"/>
          <w:lang w:val="es-PR"/>
        </w:rPr>
        <w:t>60 dagas, y una piel de escamas de mosaico</w:t>
      </w:r>
      <w:r w:rsidR="00A45624">
        <w:rPr>
          <w:rFonts w:ascii="Tahoma" w:hAnsi="Tahoma" w:cs="Tahoma"/>
          <w:bCs/>
          <w:sz w:val="20"/>
          <w:szCs w:val="20"/>
          <w:lang w:val="es-PR"/>
        </w:rPr>
        <w:t>,</w:t>
      </w:r>
      <w:r w:rsidR="00F30DB2">
        <w:rPr>
          <w:rFonts w:ascii="Tahoma" w:hAnsi="Tahoma" w:cs="Tahoma"/>
          <w:bCs/>
          <w:sz w:val="20"/>
          <w:szCs w:val="20"/>
          <w:lang w:val="es-PR"/>
        </w:rPr>
        <w:t xml:space="preserve"> abrasivas como limas</w:t>
      </w:r>
      <w:r w:rsidR="00A45624">
        <w:rPr>
          <w:rFonts w:ascii="Tahoma" w:hAnsi="Tahoma" w:cs="Tahoma"/>
          <w:bCs/>
          <w:sz w:val="20"/>
          <w:szCs w:val="20"/>
          <w:lang w:val="es-PR"/>
        </w:rPr>
        <w:t xml:space="preserve">… </w:t>
      </w:r>
      <w:r w:rsidR="00F30DB2">
        <w:rPr>
          <w:rFonts w:ascii="Tahoma" w:hAnsi="Tahoma" w:cs="Tahoma"/>
          <w:bCs/>
          <w:sz w:val="20"/>
          <w:szCs w:val="20"/>
          <w:lang w:val="es-PR"/>
        </w:rPr>
        <w:t xml:space="preserve">el </w:t>
      </w:r>
      <w:proofErr w:type="spellStart"/>
      <w:r w:rsidR="00F30DB2" w:rsidRPr="003D2452">
        <w:rPr>
          <w:rFonts w:ascii="Tahoma" w:hAnsi="Tahoma" w:cs="Tahoma"/>
          <w:sz w:val="20"/>
          <w:szCs w:val="20"/>
          <w:lang w:val="es-PR"/>
        </w:rPr>
        <w:t>Tyrannosaurus</w:t>
      </w:r>
      <w:proofErr w:type="spellEnd"/>
      <w:r w:rsidR="00F30DB2" w:rsidRPr="003D2452">
        <w:rPr>
          <w:rFonts w:ascii="Tahoma" w:hAnsi="Tahoma" w:cs="Tahoma"/>
          <w:sz w:val="20"/>
          <w:szCs w:val="20"/>
          <w:lang w:val="es-PR"/>
        </w:rPr>
        <w:t xml:space="preserve"> Rex</w:t>
      </w:r>
      <w:r w:rsidR="00F30DB2">
        <w:rPr>
          <w:rFonts w:ascii="Tahoma" w:hAnsi="Tahoma" w:cs="Tahoma"/>
          <w:bCs/>
          <w:sz w:val="20"/>
          <w:szCs w:val="20"/>
          <w:lang w:val="es-PR"/>
        </w:rPr>
        <w:t xml:space="preserve"> es una criatura inverosímil.</w:t>
      </w:r>
    </w:p>
    <w:p w14:paraId="15189672" w14:textId="104A24ED" w:rsidR="004E0CF1" w:rsidRPr="003D2452" w:rsidRDefault="00F30DB2" w:rsidP="003D2452">
      <w:pPr>
        <w:jc w:val="both"/>
        <w:rPr>
          <w:rFonts w:ascii="Tahoma" w:hAnsi="Tahoma" w:cs="Tahoma"/>
          <w:bCs/>
          <w:sz w:val="20"/>
          <w:szCs w:val="20"/>
          <w:lang w:val="es-PR"/>
        </w:rPr>
      </w:pPr>
      <w:r>
        <w:rPr>
          <w:rFonts w:ascii="Tahoma" w:hAnsi="Tahoma" w:cs="Tahoma"/>
          <w:bCs/>
          <w:sz w:val="20"/>
          <w:szCs w:val="20"/>
          <w:lang w:val="es-PR"/>
        </w:rPr>
        <w:t>De veintidós ejemplares, 41 mm de ancho, horas vagabundas sobre satélite y sistema de remontaje automático original, también con escamas de mosaico, hermosas y sensuales</w:t>
      </w:r>
      <w:r w:rsidR="00A45624">
        <w:rPr>
          <w:rFonts w:ascii="Tahoma" w:hAnsi="Tahoma" w:cs="Tahoma"/>
          <w:bCs/>
          <w:sz w:val="20"/>
          <w:szCs w:val="20"/>
          <w:lang w:val="es-PR"/>
        </w:rPr>
        <w:t>… el</w:t>
      </w:r>
      <w:r>
        <w:rPr>
          <w:rFonts w:ascii="Tahoma" w:hAnsi="Tahoma" w:cs="Tahoma"/>
          <w:bCs/>
          <w:sz w:val="20"/>
          <w:szCs w:val="20"/>
          <w:lang w:val="es-PR"/>
        </w:rPr>
        <w:t xml:space="preserve"> UR-100V “T-Rex</w:t>
      </w:r>
      <w:r w:rsidR="00A45624">
        <w:rPr>
          <w:rFonts w:ascii="Tahoma" w:hAnsi="Tahoma" w:cs="Tahoma"/>
          <w:bCs/>
          <w:sz w:val="20"/>
          <w:szCs w:val="20"/>
          <w:lang w:val="es-PR"/>
        </w:rPr>
        <w:t>”</w:t>
      </w:r>
      <w:r>
        <w:rPr>
          <w:rFonts w:ascii="Tahoma" w:hAnsi="Tahoma" w:cs="Tahoma"/>
          <w:bCs/>
          <w:sz w:val="20"/>
          <w:szCs w:val="20"/>
          <w:lang w:val="es-PR"/>
        </w:rPr>
        <w:t xml:space="preserve"> es un reloj que llenará de gozo los aficionados de la relojería y el desenfreno.</w:t>
      </w:r>
    </w:p>
    <w:p w14:paraId="6B504623" w14:textId="77777777" w:rsidR="00FF45E3" w:rsidRPr="003D2452" w:rsidRDefault="00FF45E3" w:rsidP="00ED0A11">
      <w:pPr>
        <w:jc w:val="center"/>
        <w:rPr>
          <w:rFonts w:ascii="Tahoma" w:hAnsi="Tahoma" w:cs="Tahoma"/>
          <w:sz w:val="20"/>
          <w:szCs w:val="20"/>
          <w:lang w:val="es-PR"/>
        </w:rPr>
      </w:pPr>
    </w:p>
    <w:p w14:paraId="019FABCC" w14:textId="75E9BF99" w:rsidR="00F30DB2" w:rsidRDefault="002120DD">
      <w:pPr>
        <w:jc w:val="both"/>
        <w:rPr>
          <w:rFonts w:ascii="Tahoma" w:hAnsi="Tahoma" w:cs="Tahoma"/>
          <w:sz w:val="20"/>
          <w:szCs w:val="20"/>
          <w:lang w:val="es-PY"/>
        </w:rPr>
      </w:pPr>
      <w:r w:rsidRPr="00F30DB2">
        <w:rPr>
          <w:rFonts w:ascii="Tahoma" w:hAnsi="Tahoma" w:cs="Tahoma"/>
          <w:sz w:val="20"/>
          <w:szCs w:val="20"/>
          <w:lang w:val="es-PY"/>
        </w:rPr>
        <w:t>S</w:t>
      </w:r>
      <w:r w:rsidR="00F30DB2" w:rsidRPr="00F30DB2">
        <w:rPr>
          <w:rFonts w:ascii="Tahoma" w:hAnsi="Tahoma" w:cs="Tahoma"/>
          <w:sz w:val="20"/>
          <w:szCs w:val="20"/>
          <w:lang w:val="es-PY"/>
        </w:rPr>
        <w:t xml:space="preserve">u caparazón de </w:t>
      </w:r>
      <w:r w:rsidR="00F30DB2">
        <w:rPr>
          <w:rFonts w:ascii="Tahoma" w:hAnsi="Tahoma" w:cs="Tahoma"/>
          <w:sz w:val="20"/>
          <w:szCs w:val="20"/>
          <w:lang w:val="es-PY"/>
        </w:rPr>
        <w:t xml:space="preserve">bronce macizo </w:t>
      </w:r>
      <w:r w:rsidR="00735C52">
        <w:rPr>
          <w:rFonts w:ascii="Tahoma" w:hAnsi="Tahoma" w:cs="Tahoma"/>
          <w:sz w:val="20"/>
          <w:szCs w:val="20"/>
          <w:lang w:val="es-PY"/>
        </w:rPr>
        <w:t>ha recibido tres tratamientos cutáneos sucesivos; el primero por su desacostumbrada composición, original alquimia de los elementos que entran en la composición del bronce y que habilita</w:t>
      </w:r>
      <w:r w:rsidR="00A45624">
        <w:rPr>
          <w:rFonts w:ascii="Tahoma" w:hAnsi="Tahoma" w:cs="Tahoma"/>
          <w:sz w:val="20"/>
          <w:szCs w:val="20"/>
          <w:lang w:val="es-PY"/>
        </w:rPr>
        <w:t>n</w:t>
      </w:r>
      <w:r w:rsidR="00735C52">
        <w:rPr>
          <w:rFonts w:ascii="Tahoma" w:hAnsi="Tahoma" w:cs="Tahoma"/>
          <w:sz w:val="20"/>
          <w:szCs w:val="20"/>
          <w:lang w:val="es-PY"/>
        </w:rPr>
        <w:t xml:space="preserve"> su sutil patina; el segundo tratamiento es etapa en robot de mecaniza</w:t>
      </w:r>
      <w:r w:rsidR="00A45624">
        <w:rPr>
          <w:rFonts w:ascii="Tahoma" w:hAnsi="Tahoma" w:cs="Tahoma"/>
          <w:sz w:val="20"/>
          <w:szCs w:val="20"/>
          <w:lang w:val="es-PY"/>
        </w:rPr>
        <w:t>do CNC, el cual h</w:t>
      </w:r>
      <w:r w:rsidR="00735C52">
        <w:rPr>
          <w:rFonts w:ascii="Tahoma" w:hAnsi="Tahoma" w:cs="Tahoma"/>
          <w:sz w:val="20"/>
          <w:szCs w:val="20"/>
          <w:lang w:val="es-PY"/>
        </w:rPr>
        <w:t>a</w:t>
      </w:r>
      <w:r w:rsidR="00A45624">
        <w:rPr>
          <w:rFonts w:ascii="Tahoma" w:hAnsi="Tahoma" w:cs="Tahoma"/>
          <w:sz w:val="20"/>
          <w:szCs w:val="20"/>
          <w:lang w:val="es-PY"/>
        </w:rPr>
        <w:t xml:space="preserve"> </w:t>
      </w:r>
      <w:r w:rsidR="00735C52">
        <w:rPr>
          <w:rFonts w:ascii="Tahoma" w:hAnsi="Tahoma" w:cs="Tahoma"/>
          <w:sz w:val="20"/>
          <w:szCs w:val="20"/>
          <w:lang w:val="es-PY"/>
        </w:rPr>
        <w:t xml:space="preserve">tallado en el mismo canto </w:t>
      </w:r>
      <w:r w:rsidR="00A45624">
        <w:rPr>
          <w:rFonts w:ascii="Tahoma" w:hAnsi="Tahoma" w:cs="Tahoma"/>
          <w:sz w:val="20"/>
          <w:szCs w:val="20"/>
          <w:lang w:val="es-PY"/>
        </w:rPr>
        <w:t xml:space="preserve">de </w:t>
      </w:r>
      <w:r w:rsidR="00735C52">
        <w:rPr>
          <w:rFonts w:ascii="Tahoma" w:hAnsi="Tahoma" w:cs="Tahoma"/>
          <w:sz w:val="20"/>
          <w:szCs w:val="20"/>
          <w:lang w:val="es-PY"/>
        </w:rPr>
        <w:t>la caja un motivo hondo, en 3D, casi un guilloqueado; y el tercero es un arenado</w:t>
      </w:r>
      <w:r w:rsidR="00A45624">
        <w:rPr>
          <w:rFonts w:ascii="Tahoma" w:hAnsi="Tahoma" w:cs="Tahoma"/>
          <w:sz w:val="20"/>
          <w:szCs w:val="20"/>
          <w:lang w:val="es-PY"/>
        </w:rPr>
        <w:t>,</w:t>
      </w:r>
      <w:r w:rsidR="00C16A27">
        <w:rPr>
          <w:rFonts w:ascii="Tahoma" w:hAnsi="Tahoma" w:cs="Tahoma"/>
          <w:sz w:val="20"/>
          <w:szCs w:val="20"/>
          <w:lang w:val="es-PY"/>
        </w:rPr>
        <w:t xml:space="preserve"> antes de pasar a bruñirlo mediante bioquímica, procedimiento de la casa, </w:t>
      </w:r>
      <w:r w:rsidR="00A45624">
        <w:rPr>
          <w:rFonts w:ascii="Tahoma" w:hAnsi="Tahoma" w:cs="Tahoma"/>
          <w:sz w:val="20"/>
          <w:szCs w:val="20"/>
          <w:lang w:val="es-PY"/>
        </w:rPr>
        <w:t>procedimiento que confiere</w:t>
      </w:r>
      <w:r w:rsidR="00C16A27">
        <w:rPr>
          <w:rFonts w:ascii="Tahoma" w:hAnsi="Tahoma" w:cs="Tahoma"/>
          <w:sz w:val="20"/>
          <w:szCs w:val="20"/>
          <w:lang w:val="es-PY"/>
        </w:rPr>
        <w:t xml:space="preserve"> al UR-100V “T-Rex” ese t</w:t>
      </w:r>
      <w:r w:rsidR="00A45624">
        <w:rPr>
          <w:rFonts w:ascii="Tahoma" w:hAnsi="Tahoma" w:cs="Tahoma"/>
          <w:sz w:val="20"/>
          <w:szCs w:val="20"/>
          <w:lang w:val="es-PY"/>
        </w:rPr>
        <w:t>alante</w:t>
      </w:r>
      <w:r w:rsidR="00C16A27">
        <w:rPr>
          <w:rFonts w:ascii="Tahoma" w:hAnsi="Tahoma" w:cs="Tahoma"/>
          <w:sz w:val="20"/>
          <w:szCs w:val="20"/>
          <w:lang w:val="es-PY"/>
        </w:rPr>
        <w:t xml:space="preserve"> tan suyo.</w:t>
      </w:r>
    </w:p>
    <w:p w14:paraId="2368367D" w14:textId="77777777" w:rsidR="003D2452" w:rsidRPr="00F30DB2" w:rsidRDefault="003D2452">
      <w:pPr>
        <w:jc w:val="both"/>
        <w:rPr>
          <w:rFonts w:ascii="Tahoma" w:hAnsi="Tahoma" w:cs="Tahoma"/>
          <w:sz w:val="20"/>
          <w:szCs w:val="20"/>
          <w:lang w:val="es-PY"/>
        </w:rPr>
      </w:pPr>
    </w:p>
    <w:p w14:paraId="658E66FB" w14:textId="77777777" w:rsidR="00F30DB2" w:rsidRPr="003D2452" w:rsidRDefault="00F30DB2">
      <w:pPr>
        <w:jc w:val="both"/>
        <w:rPr>
          <w:rFonts w:ascii="Tahoma" w:hAnsi="Tahoma" w:cs="Tahoma"/>
          <w:sz w:val="20"/>
          <w:szCs w:val="20"/>
          <w:lang w:val="it-IT"/>
        </w:rPr>
      </w:pPr>
    </w:p>
    <w:p w14:paraId="23119C07" w14:textId="07775997" w:rsidR="00ED0A11" w:rsidRPr="003D2452" w:rsidRDefault="003D2452" w:rsidP="003D2452">
      <w:pPr>
        <w:jc w:val="center"/>
        <w:rPr>
          <w:rFonts w:ascii="Tahoma" w:hAnsi="Tahoma" w:cs="Tahoma"/>
          <w:sz w:val="20"/>
          <w:szCs w:val="20"/>
          <w:lang w:val="it-IT"/>
        </w:rPr>
      </w:pPr>
      <w:r w:rsidRPr="0050269D">
        <w:rPr>
          <w:rFonts w:ascii="Tahoma" w:hAnsi="Tahoma" w:cs="Tahoma"/>
          <w:noProof/>
          <w:sz w:val="20"/>
          <w:szCs w:val="20"/>
          <w:lang w:val="en-GB" w:eastAsia="fr-CH" w:bidi="ar-SA"/>
        </w:rPr>
        <w:drawing>
          <wp:inline distT="0" distB="0" distL="0" distR="0" wp14:anchorId="08B49FE5" wp14:editId="1466C3D9">
            <wp:extent cx="5694045" cy="379730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4045" cy="3797300"/>
                    </a:xfrm>
                    <a:prstGeom prst="rect">
                      <a:avLst/>
                    </a:prstGeom>
                    <a:noFill/>
                    <a:ln>
                      <a:noFill/>
                    </a:ln>
                  </pic:spPr>
                </pic:pic>
              </a:graphicData>
            </a:graphic>
          </wp:inline>
        </w:drawing>
      </w:r>
    </w:p>
    <w:p w14:paraId="759B8C9C" w14:textId="77777777" w:rsidR="00ED0A11" w:rsidRPr="003D2452" w:rsidRDefault="00ED0A11">
      <w:pPr>
        <w:jc w:val="both"/>
        <w:rPr>
          <w:rFonts w:ascii="Tahoma" w:hAnsi="Tahoma" w:cs="Tahoma"/>
          <w:sz w:val="20"/>
          <w:szCs w:val="20"/>
          <w:lang w:val="it-IT"/>
        </w:rPr>
      </w:pPr>
    </w:p>
    <w:p w14:paraId="6B6E353B" w14:textId="77777777" w:rsidR="00815B31" w:rsidRDefault="002120DD">
      <w:pPr>
        <w:jc w:val="both"/>
        <w:rPr>
          <w:rFonts w:ascii="Tahoma" w:hAnsi="Tahoma" w:cs="Tahoma"/>
          <w:sz w:val="20"/>
          <w:szCs w:val="20"/>
          <w:lang w:val="es-DO"/>
        </w:rPr>
      </w:pPr>
      <w:r w:rsidRPr="00C16A27">
        <w:rPr>
          <w:rFonts w:ascii="Tahoma" w:hAnsi="Tahoma" w:cs="Tahoma"/>
          <w:sz w:val="20"/>
          <w:szCs w:val="20"/>
          <w:lang w:val="es-DO"/>
        </w:rPr>
        <w:lastRenderedPageBreak/>
        <w:t xml:space="preserve">Les </w:t>
      </w:r>
      <w:r w:rsidR="00C16A27" w:rsidRPr="00C16A27">
        <w:rPr>
          <w:rFonts w:ascii="Tahoma" w:hAnsi="Tahoma" w:cs="Tahoma"/>
          <w:sz w:val="20"/>
          <w:szCs w:val="20"/>
          <w:lang w:val="es-DO"/>
        </w:rPr>
        <w:t>escamas</w:t>
      </w:r>
      <w:r w:rsidR="00C16A27">
        <w:rPr>
          <w:rFonts w:ascii="Tahoma" w:hAnsi="Tahoma" w:cs="Tahoma"/>
          <w:sz w:val="20"/>
          <w:szCs w:val="20"/>
          <w:lang w:val="es-DO"/>
        </w:rPr>
        <w:t xml:space="preserve"> son rombos piramidales que cubren toda la parte superior del reloj. </w:t>
      </w:r>
      <w:r w:rsidR="00815B31">
        <w:rPr>
          <w:rFonts w:ascii="Tahoma" w:hAnsi="Tahoma" w:cs="Tahoma"/>
          <w:sz w:val="20"/>
          <w:szCs w:val="20"/>
          <w:lang w:val="es-DO"/>
        </w:rPr>
        <w:t>Rodean la cavidad craneal de este poderoso saurio, domo allanado de zafiro y prominente corona dentada. Su cresta ha sido enrasada de modo que la superficie es suave</w:t>
      </w:r>
      <w:r w:rsidR="00B41C46">
        <w:rPr>
          <w:rFonts w:ascii="Tahoma" w:hAnsi="Tahoma" w:cs="Tahoma"/>
          <w:sz w:val="20"/>
          <w:szCs w:val="20"/>
          <w:lang w:val="es-DO"/>
        </w:rPr>
        <w:t>: este T-Rex</w:t>
      </w:r>
      <w:r w:rsidR="00815B31">
        <w:rPr>
          <w:rFonts w:ascii="Tahoma" w:hAnsi="Tahoma" w:cs="Tahoma"/>
          <w:sz w:val="20"/>
          <w:szCs w:val="20"/>
          <w:lang w:val="es-DO"/>
        </w:rPr>
        <w:t xml:space="preserve"> </w:t>
      </w:r>
      <w:r w:rsidR="00B41C46">
        <w:rPr>
          <w:rFonts w:ascii="Tahoma" w:hAnsi="Tahoma" w:cs="Tahoma"/>
          <w:sz w:val="20"/>
          <w:szCs w:val="20"/>
          <w:lang w:val="es-DO"/>
        </w:rPr>
        <w:t>pide mansas caricias</w:t>
      </w:r>
      <w:r w:rsidR="00815B31">
        <w:rPr>
          <w:rFonts w:ascii="Tahoma" w:hAnsi="Tahoma" w:cs="Tahoma"/>
          <w:sz w:val="20"/>
          <w:szCs w:val="20"/>
          <w:lang w:val="es-DO"/>
        </w:rPr>
        <w:t>. Todos los chaflanes de la caja vienen biselados y suavizados</w:t>
      </w:r>
      <w:r w:rsidR="00A45624">
        <w:rPr>
          <w:rFonts w:ascii="Tahoma" w:hAnsi="Tahoma" w:cs="Tahoma"/>
          <w:sz w:val="20"/>
          <w:szCs w:val="20"/>
          <w:lang w:val="es-DO"/>
        </w:rPr>
        <w:t>,</w:t>
      </w:r>
      <w:r w:rsidR="00815B31">
        <w:rPr>
          <w:rFonts w:ascii="Tahoma" w:hAnsi="Tahoma" w:cs="Tahoma"/>
          <w:sz w:val="20"/>
          <w:szCs w:val="20"/>
          <w:lang w:val="es-DO"/>
        </w:rPr>
        <w:t xml:space="preserve"> y el fondo, de titanio PVD negro</w:t>
      </w:r>
      <w:r w:rsidR="00A45624">
        <w:rPr>
          <w:rFonts w:ascii="Tahoma" w:hAnsi="Tahoma" w:cs="Tahoma"/>
          <w:sz w:val="20"/>
          <w:szCs w:val="20"/>
          <w:lang w:val="es-DO"/>
        </w:rPr>
        <w:t>,</w:t>
      </w:r>
      <w:r w:rsidR="00815B31">
        <w:rPr>
          <w:rFonts w:ascii="Tahoma" w:hAnsi="Tahoma" w:cs="Tahoma"/>
          <w:sz w:val="20"/>
          <w:szCs w:val="20"/>
          <w:lang w:val="es-DO"/>
        </w:rPr>
        <w:t xml:space="preserve"> es perfectamente dermocompatible.</w:t>
      </w:r>
    </w:p>
    <w:p w14:paraId="7DFCFC4F" w14:textId="77777777" w:rsidR="00815B31" w:rsidRDefault="00815B31">
      <w:pPr>
        <w:jc w:val="both"/>
        <w:rPr>
          <w:rFonts w:ascii="Tahoma" w:hAnsi="Tahoma" w:cs="Tahoma"/>
          <w:sz w:val="20"/>
          <w:szCs w:val="20"/>
          <w:lang w:val="es-DO"/>
        </w:rPr>
      </w:pPr>
    </w:p>
    <w:p w14:paraId="6D6867D8" w14:textId="5934D3DD" w:rsidR="004E0CF1" w:rsidRDefault="00815B31">
      <w:pPr>
        <w:jc w:val="both"/>
        <w:rPr>
          <w:rFonts w:ascii="Tahoma" w:hAnsi="Tahoma" w:cs="Tahoma"/>
          <w:sz w:val="20"/>
          <w:szCs w:val="20"/>
          <w:lang w:val="es-DO"/>
        </w:rPr>
      </w:pPr>
      <w:r>
        <w:rPr>
          <w:rFonts w:ascii="Tahoma" w:hAnsi="Tahoma" w:cs="Tahoma"/>
          <w:sz w:val="20"/>
          <w:szCs w:val="20"/>
          <w:lang w:val="es-DO"/>
        </w:rPr>
        <w:t>No se sabe si los T-Rex sabían rugir, pero este otro “T-Rex” sabe expresarse</w:t>
      </w:r>
      <w:r w:rsidR="000D20F0">
        <w:rPr>
          <w:rFonts w:ascii="Tahoma" w:hAnsi="Tahoma" w:cs="Tahoma"/>
          <w:sz w:val="20"/>
          <w:szCs w:val="20"/>
          <w:lang w:val="es-DO"/>
        </w:rPr>
        <w:t>:</w:t>
      </w:r>
      <w:r w:rsidR="00B41C46">
        <w:rPr>
          <w:rFonts w:ascii="Tahoma" w:hAnsi="Tahoma" w:cs="Tahoma"/>
          <w:sz w:val="20"/>
          <w:szCs w:val="20"/>
          <w:lang w:val="es-DO"/>
        </w:rPr>
        <w:t xml:space="preserve"> </w:t>
      </w:r>
      <w:r w:rsidR="000D20F0">
        <w:rPr>
          <w:rFonts w:ascii="Tahoma" w:hAnsi="Tahoma" w:cs="Tahoma"/>
          <w:sz w:val="20"/>
          <w:szCs w:val="20"/>
          <w:lang w:val="es-DO"/>
        </w:rPr>
        <w:t>d</w:t>
      </w:r>
      <w:r w:rsidR="002B76B3">
        <w:rPr>
          <w:rFonts w:ascii="Tahoma" w:hAnsi="Tahoma" w:cs="Tahoma"/>
          <w:sz w:val="20"/>
          <w:szCs w:val="20"/>
          <w:lang w:val="es-DO"/>
        </w:rPr>
        <w:t xml:space="preserve">omina la lengua de los UR-100. Su modalidad de visualización es característica del reino animal </w:t>
      </w:r>
      <w:proofErr w:type="spellStart"/>
      <w:r w:rsidR="002B76B3">
        <w:rPr>
          <w:rFonts w:ascii="Tahoma" w:hAnsi="Tahoma" w:cs="Tahoma"/>
          <w:sz w:val="20"/>
          <w:szCs w:val="20"/>
          <w:lang w:val="es-DO"/>
        </w:rPr>
        <w:t>URWER</w:t>
      </w:r>
      <w:r w:rsidR="00A45624">
        <w:rPr>
          <w:rFonts w:ascii="Tahoma" w:hAnsi="Tahoma" w:cs="Tahoma"/>
          <w:sz w:val="20"/>
          <w:szCs w:val="20"/>
          <w:lang w:val="es-DO"/>
        </w:rPr>
        <w:t>K</w:t>
      </w:r>
      <w:r w:rsidR="002B76B3">
        <w:rPr>
          <w:rFonts w:ascii="Tahoma" w:hAnsi="Tahoma" w:cs="Tahoma"/>
          <w:sz w:val="20"/>
          <w:szCs w:val="20"/>
          <w:lang w:val="es-DO"/>
        </w:rPr>
        <w:t>iano</w:t>
      </w:r>
      <w:proofErr w:type="spellEnd"/>
      <w:r w:rsidR="002B76B3">
        <w:rPr>
          <w:rFonts w:ascii="Tahoma" w:hAnsi="Tahoma" w:cs="Tahoma"/>
          <w:sz w:val="20"/>
          <w:szCs w:val="20"/>
          <w:lang w:val="es-DO"/>
        </w:rPr>
        <w:t xml:space="preserve">. Su manera de expresarse radica en </w:t>
      </w:r>
      <w:r w:rsidR="00A45624">
        <w:rPr>
          <w:rFonts w:ascii="Tahoma" w:hAnsi="Tahoma" w:cs="Tahoma"/>
          <w:sz w:val="20"/>
          <w:szCs w:val="20"/>
          <w:lang w:val="es-DO"/>
        </w:rPr>
        <w:t xml:space="preserve">los </w:t>
      </w:r>
      <w:r w:rsidR="002B76B3">
        <w:rPr>
          <w:rFonts w:ascii="Tahoma" w:hAnsi="Tahoma" w:cs="Tahoma"/>
          <w:sz w:val="20"/>
          <w:szCs w:val="20"/>
          <w:lang w:val="es-DO"/>
        </w:rPr>
        <w:t>satélites que rotan en un eje central, mostrando con orgullo cada uno de los índices de las horas. El minuto se lee en un sector de 120 grados apuntado por una aguja roja, que viene a ser una excrecencia de los satélites.</w:t>
      </w:r>
    </w:p>
    <w:p w14:paraId="5AB09E26" w14:textId="77777777" w:rsidR="003D2452" w:rsidRDefault="003D2452">
      <w:pPr>
        <w:jc w:val="both"/>
        <w:rPr>
          <w:rFonts w:ascii="Tahoma" w:hAnsi="Tahoma" w:cs="Tahoma"/>
          <w:sz w:val="20"/>
          <w:szCs w:val="20"/>
          <w:lang w:val="es-DO"/>
        </w:rPr>
      </w:pPr>
    </w:p>
    <w:p w14:paraId="47D4A4FD" w14:textId="43CA567A" w:rsidR="003D2452" w:rsidRDefault="003D2452">
      <w:pPr>
        <w:jc w:val="both"/>
        <w:rPr>
          <w:rFonts w:ascii="Tahoma" w:hAnsi="Tahoma" w:cs="Tahoma"/>
          <w:sz w:val="20"/>
          <w:szCs w:val="20"/>
          <w:lang w:val="es-DO"/>
        </w:rPr>
      </w:pPr>
    </w:p>
    <w:p w14:paraId="4464549F" w14:textId="7E932476" w:rsidR="003D2452" w:rsidRDefault="003D2452" w:rsidP="003D2452">
      <w:pPr>
        <w:jc w:val="center"/>
        <w:rPr>
          <w:rFonts w:ascii="Tahoma" w:hAnsi="Tahoma" w:cs="Tahoma"/>
          <w:sz w:val="20"/>
          <w:szCs w:val="20"/>
          <w:lang w:val="es-DO"/>
        </w:rPr>
      </w:pPr>
      <w:r w:rsidRPr="0050269D">
        <w:rPr>
          <w:rFonts w:ascii="Tahoma" w:hAnsi="Tahoma" w:cs="Tahoma"/>
          <w:noProof/>
          <w:sz w:val="20"/>
          <w:szCs w:val="20"/>
          <w:lang w:val="en-GB"/>
        </w:rPr>
        <w:drawing>
          <wp:inline distT="0" distB="0" distL="0" distR="0" wp14:anchorId="58DD9EE7" wp14:editId="4925E52D">
            <wp:extent cx="5224145" cy="34842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4145" cy="3484245"/>
                    </a:xfrm>
                    <a:prstGeom prst="rect">
                      <a:avLst/>
                    </a:prstGeom>
                    <a:noFill/>
                    <a:ln>
                      <a:noFill/>
                    </a:ln>
                  </pic:spPr>
                </pic:pic>
              </a:graphicData>
            </a:graphic>
          </wp:inline>
        </w:drawing>
      </w:r>
    </w:p>
    <w:p w14:paraId="6DEAB19C" w14:textId="77777777" w:rsidR="003D2452" w:rsidRDefault="003D2452" w:rsidP="003D2452">
      <w:pPr>
        <w:jc w:val="center"/>
        <w:rPr>
          <w:rFonts w:ascii="Tahoma" w:hAnsi="Tahoma" w:cs="Tahoma"/>
          <w:sz w:val="20"/>
          <w:szCs w:val="20"/>
          <w:lang w:val="es-DO"/>
        </w:rPr>
      </w:pPr>
    </w:p>
    <w:p w14:paraId="5964C121" w14:textId="77777777" w:rsidR="002B76B3" w:rsidRDefault="002B76B3">
      <w:pPr>
        <w:jc w:val="both"/>
        <w:rPr>
          <w:rFonts w:ascii="Tahoma" w:hAnsi="Tahoma" w:cs="Tahoma"/>
          <w:sz w:val="20"/>
          <w:szCs w:val="20"/>
          <w:lang w:val="es-DO"/>
        </w:rPr>
      </w:pPr>
    </w:p>
    <w:p w14:paraId="2BC40546" w14:textId="4A3772B6" w:rsidR="009126AA" w:rsidRPr="003D2452" w:rsidRDefault="002B76B3">
      <w:pPr>
        <w:jc w:val="both"/>
        <w:rPr>
          <w:rFonts w:ascii="Tahoma" w:hAnsi="Tahoma" w:cs="Tahoma"/>
          <w:sz w:val="20"/>
          <w:szCs w:val="20"/>
          <w:lang w:val="es-DO"/>
        </w:rPr>
      </w:pPr>
      <w:r>
        <w:rPr>
          <w:rFonts w:ascii="Tahoma" w:hAnsi="Tahoma" w:cs="Tahoma"/>
          <w:sz w:val="20"/>
          <w:szCs w:val="20"/>
          <w:lang w:val="es-DO"/>
        </w:rPr>
        <w:t>Sus órbitas circulares, regulares, componen un ballet jurásico a pequeña escala.</w:t>
      </w:r>
      <w:r w:rsidR="006770A0">
        <w:rPr>
          <w:rFonts w:ascii="Tahoma" w:hAnsi="Tahoma" w:cs="Tahoma"/>
          <w:sz w:val="20"/>
          <w:szCs w:val="20"/>
          <w:lang w:val="es-DO"/>
        </w:rPr>
        <w:t xml:space="preserve"> El remontaje de este calibre viene dado por una masa oscilante acoplada </w:t>
      </w:r>
      <w:r w:rsidR="000D20F0">
        <w:rPr>
          <w:rFonts w:ascii="Tahoma" w:hAnsi="Tahoma" w:cs="Tahoma"/>
          <w:sz w:val="20"/>
          <w:szCs w:val="20"/>
          <w:lang w:val="es-DO"/>
        </w:rPr>
        <w:t xml:space="preserve">a </w:t>
      </w:r>
      <w:r w:rsidR="00A45624">
        <w:rPr>
          <w:rFonts w:ascii="Tahoma" w:hAnsi="Tahoma" w:cs="Tahoma"/>
          <w:sz w:val="20"/>
          <w:szCs w:val="20"/>
          <w:lang w:val="es-DO"/>
        </w:rPr>
        <w:t>ese</w:t>
      </w:r>
      <w:r w:rsidR="006770A0">
        <w:rPr>
          <w:rFonts w:ascii="Tahoma" w:hAnsi="Tahoma" w:cs="Tahoma"/>
          <w:sz w:val="20"/>
          <w:szCs w:val="20"/>
          <w:lang w:val="es-DO"/>
        </w:rPr>
        <w:t xml:space="preserve"> regulador tan propio de los UR-100, o sea el </w:t>
      </w:r>
      <w:proofErr w:type="spellStart"/>
      <w:r w:rsidR="00DB5FB3" w:rsidRPr="00D5470A">
        <w:rPr>
          <w:rFonts w:ascii="Tahoma" w:hAnsi="Tahoma" w:cs="Tahoma"/>
          <w:sz w:val="20"/>
          <w:szCs w:val="20"/>
          <w:lang w:val="es-DO"/>
        </w:rPr>
        <w:t>Windfänger</w:t>
      </w:r>
      <w:proofErr w:type="spellEnd"/>
      <w:r w:rsidR="006770A0">
        <w:rPr>
          <w:rFonts w:ascii="Tahoma" w:hAnsi="Tahoma" w:cs="Tahoma"/>
          <w:sz w:val="20"/>
          <w:szCs w:val="20"/>
          <w:lang w:val="es-DO"/>
        </w:rPr>
        <w:t>. Se trata de un engranaje planetario que frena la velocidad de rotación del rotor</w:t>
      </w:r>
      <w:r w:rsidR="00DB5FB3">
        <w:rPr>
          <w:rFonts w:ascii="Tahoma" w:hAnsi="Tahoma" w:cs="Tahoma"/>
          <w:sz w:val="20"/>
          <w:szCs w:val="20"/>
          <w:lang w:val="es-DO"/>
        </w:rPr>
        <w:t>,</w:t>
      </w:r>
      <w:r w:rsidR="006770A0">
        <w:rPr>
          <w:rFonts w:ascii="Tahoma" w:hAnsi="Tahoma" w:cs="Tahoma"/>
          <w:sz w:val="20"/>
          <w:szCs w:val="20"/>
          <w:lang w:val="es-DO"/>
        </w:rPr>
        <w:t xml:space="preserve"> evitando así un remontaje excesivo y el desgaste de sus componentes.</w:t>
      </w:r>
    </w:p>
    <w:p w14:paraId="1A0B2B58" w14:textId="77777777" w:rsidR="009126AA" w:rsidRPr="004E0CF1" w:rsidRDefault="009126AA">
      <w:pPr>
        <w:jc w:val="both"/>
        <w:rPr>
          <w:rFonts w:ascii="Tahoma" w:hAnsi="Tahoma" w:cs="Tahoma"/>
          <w:sz w:val="20"/>
          <w:szCs w:val="20"/>
        </w:rPr>
      </w:pPr>
    </w:p>
    <w:p w14:paraId="398A8B70" w14:textId="77777777" w:rsidR="006770A0" w:rsidRDefault="006770A0">
      <w:pPr>
        <w:jc w:val="both"/>
        <w:rPr>
          <w:rFonts w:ascii="Tahoma" w:hAnsi="Tahoma" w:cs="Tahoma"/>
          <w:sz w:val="20"/>
          <w:szCs w:val="20"/>
          <w:lang w:val="es-PR"/>
        </w:rPr>
      </w:pPr>
      <w:r w:rsidRPr="006770A0">
        <w:rPr>
          <w:rFonts w:ascii="Tahoma" w:hAnsi="Tahoma" w:cs="Tahoma"/>
          <w:sz w:val="20"/>
          <w:szCs w:val="20"/>
          <w:lang w:val="es-PR"/>
        </w:rPr>
        <w:t>Por último</w:t>
      </w:r>
      <w:r w:rsidR="00DB5FB3">
        <w:rPr>
          <w:rFonts w:ascii="Tahoma" w:hAnsi="Tahoma" w:cs="Tahoma"/>
          <w:sz w:val="20"/>
          <w:szCs w:val="20"/>
          <w:lang w:val="es-PR"/>
        </w:rPr>
        <w:t xml:space="preserve">, la indicación que permite que de todos los dinosaurios </w:t>
      </w:r>
      <w:r>
        <w:rPr>
          <w:rFonts w:ascii="Tahoma" w:hAnsi="Tahoma" w:cs="Tahoma"/>
          <w:sz w:val="20"/>
          <w:szCs w:val="20"/>
          <w:lang w:val="es-PR"/>
        </w:rPr>
        <w:t>destaque tanto el UR-100V “T-Rex” viene dada en los fla</w:t>
      </w:r>
      <w:r w:rsidR="00DB5FB3">
        <w:rPr>
          <w:rFonts w:ascii="Tahoma" w:hAnsi="Tahoma" w:cs="Tahoma"/>
          <w:sz w:val="20"/>
          <w:szCs w:val="20"/>
          <w:lang w:val="es-PR"/>
        </w:rPr>
        <w:t>n</w:t>
      </w:r>
      <w:r>
        <w:rPr>
          <w:rFonts w:ascii="Tahoma" w:hAnsi="Tahoma" w:cs="Tahoma"/>
          <w:sz w:val="20"/>
          <w:szCs w:val="20"/>
          <w:lang w:val="es-PR"/>
        </w:rPr>
        <w:t>cos del domo de zafiro allanado. Tras terminar de indicar el minuto en el sector graduado de 0 a 60, la aguja roja desap</w:t>
      </w:r>
      <w:r w:rsidR="00DB5FB3">
        <w:rPr>
          <w:rFonts w:ascii="Tahoma" w:hAnsi="Tahoma" w:cs="Tahoma"/>
          <w:sz w:val="20"/>
          <w:szCs w:val="20"/>
          <w:lang w:val="es-PR"/>
        </w:rPr>
        <w:t>arece para luego salir de nuevo</w:t>
      </w:r>
      <w:r>
        <w:rPr>
          <w:rFonts w:ascii="Tahoma" w:hAnsi="Tahoma" w:cs="Tahoma"/>
          <w:sz w:val="20"/>
          <w:szCs w:val="20"/>
          <w:lang w:val="es-PR"/>
        </w:rPr>
        <w:t>, esta vez como contador de kilómetros.</w:t>
      </w:r>
    </w:p>
    <w:p w14:paraId="13141192" w14:textId="77777777" w:rsidR="006770A0" w:rsidRDefault="006770A0">
      <w:pPr>
        <w:jc w:val="both"/>
        <w:rPr>
          <w:rFonts w:ascii="Tahoma" w:hAnsi="Tahoma" w:cs="Tahoma"/>
          <w:sz w:val="20"/>
          <w:szCs w:val="20"/>
          <w:lang w:val="es-PR"/>
        </w:rPr>
      </w:pPr>
    </w:p>
    <w:p w14:paraId="03F2C544" w14:textId="77777777" w:rsidR="006770A0" w:rsidRPr="006770A0" w:rsidRDefault="006770A0">
      <w:pPr>
        <w:jc w:val="both"/>
        <w:rPr>
          <w:rFonts w:ascii="Tahoma" w:hAnsi="Tahoma" w:cs="Tahoma"/>
          <w:sz w:val="20"/>
          <w:szCs w:val="20"/>
          <w:lang w:val="es-PR"/>
        </w:rPr>
      </w:pPr>
      <w:r>
        <w:rPr>
          <w:rFonts w:ascii="Tahoma" w:hAnsi="Tahoma" w:cs="Tahoma"/>
          <w:sz w:val="20"/>
          <w:szCs w:val="20"/>
          <w:lang w:val="es-PR"/>
        </w:rPr>
        <w:t xml:space="preserve">A las 9h, en una diminuta hendidura, indica los 555,5 kilómetros que recorre el planeta Tierra en el plano del ecuador. </w:t>
      </w:r>
      <w:r w:rsidR="000D20F0">
        <w:rPr>
          <w:rFonts w:ascii="Tahoma" w:hAnsi="Tahoma" w:cs="Tahoma"/>
          <w:sz w:val="20"/>
          <w:szCs w:val="20"/>
          <w:lang w:val="es-PR"/>
        </w:rPr>
        <w:t>Y a</w:t>
      </w:r>
      <w:r>
        <w:rPr>
          <w:rFonts w:ascii="Tahoma" w:hAnsi="Tahoma" w:cs="Tahoma"/>
          <w:sz w:val="20"/>
          <w:szCs w:val="20"/>
          <w:lang w:val="es-PR"/>
        </w:rPr>
        <w:t xml:space="preserve"> las 3h</w:t>
      </w:r>
      <w:r w:rsidR="000D20F0">
        <w:rPr>
          <w:rFonts w:ascii="Tahoma" w:hAnsi="Tahoma" w:cs="Tahoma"/>
          <w:sz w:val="20"/>
          <w:szCs w:val="20"/>
          <w:lang w:val="es-PR"/>
        </w:rPr>
        <w:t>,</w:t>
      </w:r>
      <w:r>
        <w:rPr>
          <w:rFonts w:ascii="Tahoma" w:hAnsi="Tahoma" w:cs="Tahoma"/>
          <w:sz w:val="20"/>
          <w:szCs w:val="20"/>
          <w:lang w:val="es-PR"/>
        </w:rPr>
        <w:t xml:space="preserve"> el calibre UR 12.02 muestra la velocidad de la revolución de la tierra alrededor del sol, es decir 35.742 kilómetros cada 20 minutos.</w:t>
      </w:r>
    </w:p>
    <w:p w14:paraId="13867029" w14:textId="77777777" w:rsidR="006770A0" w:rsidRPr="003D2452" w:rsidRDefault="006770A0">
      <w:pPr>
        <w:jc w:val="both"/>
        <w:rPr>
          <w:rFonts w:ascii="Tahoma" w:hAnsi="Tahoma" w:cs="Tahoma"/>
          <w:sz w:val="20"/>
          <w:szCs w:val="20"/>
          <w:lang w:val="es-PR"/>
        </w:rPr>
      </w:pPr>
    </w:p>
    <w:p w14:paraId="2789A00D" w14:textId="77777777" w:rsidR="002120DD" w:rsidRPr="003D2452" w:rsidRDefault="002120DD">
      <w:pPr>
        <w:jc w:val="both"/>
        <w:rPr>
          <w:rFonts w:ascii="Tahoma" w:hAnsi="Tahoma" w:cs="Tahoma"/>
          <w:sz w:val="20"/>
          <w:szCs w:val="20"/>
          <w:lang w:val="es-PR"/>
        </w:rPr>
      </w:pPr>
    </w:p>
    <w:p w14:paraId="65CDCD51" w14:textId="77777777" w:rsidR="002120DD" w:rsidRPr="003D2452" w:rsidRDefault="002120DD">
      <w:pPr>
        <w:jc w:val="both"/>
        <w:rPr>
          <w:rFonts w:ascii="Tahoma" w:hAnsi="Tahoma" w:cs="Tahoma"/>
          <w:sz w:val="20"/>
          <w:szCs w:val="20"/>
          <w:lang w:val="es-PR"/>
        </w:rPr>
      </w:pPr>
    </w:p>
    <w:p w14:paraId="234A77EA" w14:textId="77777777" w:rsidR="002120DD" w:rsidRPr="003D2452" w:rsidRDefault="009126AA">
      <w:pPr>
        <w:jc w:val="both"/>
        <w:rPr>
          <w:rFonts w:ascii="Tahoma" w:hAnsi="Tahoma" w:cs="Tahoma"/>
          <w:sz w:val="20"/>
          <w:szCs w:val="20"/>
          <w:lang w:val="es-PR"/>
        </w:rPr>
      </w:pPr>
      <w:r w:rsidRPr="003D2452">
        <w:rPr>
          <w:rFonts w:ascii="Tahoma" w:hAnsi="Tahoma" w:cs="Tahoma"/>
          <w:sz w:val="20"/>
          <w:szCs w:val="20"/>
          <w:lang w:val="es-PR"/>
        </w:rPr>
        <w:br w:type="page"/>
      </w:r>
    </w:p>
    <w:p w14:paraId="7AE71D87" w14:textId="77777777" w:rsidR="00FF45E3" w:rsidRPr="003D2452" w:rsidRDefault="00FF45E3">
      <w:pPr>
        <w:jc w:val="both"/>
        <w:rPr>
          <w:rFonts w:ascii="Tahoma" w:hAnsi="Tahoma" w:cs="Tahoma"/>
          <w:sz w:val="20"/>
          <w:szCs w:val="20"/>
          <w:lang w:val="es-PR"/>
        </w:rPr>
      </w:pPr>
    </w:p>
    <w:p w14:paraId="0F64B5DD" w14:textId="77777777" w:rsidR="0020760E" w:rsidRPr="003D2452" w:rsidRDefault="0020760E">
      <w:pPr>
        <w:jc w:val="both"/>
        <w:rPr>
          <w:rFonts w:ascii="Tahoma" w:hAnsi="Tahoma" w:cs="Tahoma"/>
          <w:sz w:val="20"/>
          <w:szCs w:val="20"/>
          <w:lang w:val="es-PR"/>
        </w:rPr>
      </w:pPr>
    </w:p>
    <w:p w14:paraId="25A18F77" w14:textId="77777777" w:rsidR="002120DD" w:rsidRPr="00D5470A" w:rsidRDefault="002120DD" w:rsidP="00FF45E3">
      <w:pPr>
        <w:jc w:val="center"/>
        <w:rPr>
          <w:rFonts w:ascii="Tahoma" w:hAnsi="Tahoma" w:cs="Tahoma"/>
          <w:b/>
          <w:sz w:val="20"/>
          <w:szCs w:val="20"/>
          <w:lang w:val="es-DO"/>
        </w:rPr>
      </w:pPr>
      <w:r w:rsidRPr="00D5470A">
        <w:rPr>
          <w:rFonts w:ascii="Tahoma" w:hAnsi="Tahoma" w:cs="Tahoma"/>
          <w:b/>
          <w:sz w:val="20"/>
          <w:szCs w:val="20"/>
          <w:lang w:val="es-DO"/>
        </w:rPr>
        <w:t xml:space="preserve">UR-100V </w:t>
      </w:r>
      <w:proofErr w:type="gramStart"/>
      <w:r w:rsidRPr="00D5470A">
        <w:rPr>
          <w:rFonts w:ascii="Tahoma" w:hAnsi="Tahoma" w:cs="Tahoma"/>
          <w:b/>
          <w:sz w:val="20"/>
          <w:szCs w:val="20"/>
          <w:lang w:val="es-DO"/>
        </w:rPr>
        <w:t>« T</w:t>
      </w:r>
      <w:proofErr w:type="gramEnd"/>
      <w:r w:rsidRPr="00D5470A">
        <w:rPr>
          <w:rFonts w:ascii="Tahoma" w:hAnsi="Tahoma" w:cs="Tahoma"/>
          <w:b/>
          <w:sz w:val="20"/>
          <w:szCs w:val="20"/>
          <w:lang w:val="es-DO"/>
        </w:rPr>
        <w:t>-Rex » – Edi</w:t>
      </w:r>
      <w:r w:rsidR="00C16A27" w:rsidRPr="00D5470A">
        <w:rPr>
          <w:rFonts w:ascii="Tahoma" w:hAnsi="Tahoma" w:cs="Tahoma"/>
          <w:b/>
          <w:sz w:val="20"/>
          <w:szCs w:val="20"/>
          <w:lang w:val="es-DO"/>
        </w:rPr>
        <w:t>ción limitada de 22 ejemplares</w:t>
      </w:r>
    </w:p>
    <w:p w14:paraId="42099A34" w14:textId="77777777" w:rsidR="004E0CF1" w:rsidRPr="00D5470A" w:rsidRDefault="004E0CF1" w:rsidP="00FF45E3">
      <w:pPr>
        <w:jc w:val="center"/>
        <w:rPr>
          <w:rFonts w:ascii="Tahoma" w:hAnsi="Tahoma" w:cs="Tahoma"/>
          <w:b/>
          <w:bCs/>
          <w:sz w:val="20"/>
          <w:szCs w:val="20"/>
          <w:lang w:val="es-DO"/>
        </w:rPr>
      </w:pPr>
    </w:p>
    <w:p w14:paraId="056D8BCB" w14:textId="77777777" w:rsidR="0020760E" w:rsidRPr="00D5470A" w:rsidRDefault="0020760E" w:rsidP="00FF45E3">
      <w:pPr>
        <w:jc w:val="center"/>
        <w:rPr>
          <w:rFonts w:ascii="Tahoma" w:hAnsi="Tahoma" w:cs="Tahoma"/>
          <w:b/>
          <w:bCs/>
          <w:sz w:val="20"/>
          <w:szCs w:val="20"/>
          <w:lang w:val="es-DO"/>
        </w:rPr>
      </w:pPr>
    </w:p>
    <w:p w14:paraId="5698A87C" w14:textId="77777777" w:rsidR="004E0CF1" w:rsidRPr="00D5470A" w:rsidRDefault="004E0CF1" w:rsidP="00FF45E3">
      <w:pPr>
        <w:jc w:val="center"/>
        <w:rPr>
          <w:rFonts w:ascii="Tahoma" w:hAnsi="Tahoma" w:cs="Tahoma"/>
          <w:b/>
          <w:bCs/>
          <w:sz w:val="20"/>
          <w:szCs w:val="20"/>
          <w:lang w:val="es-DO"/>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415"/>
      </w:tblGrid>
      <w:tr w:rsidR="004E0CF1" w:rsidRPr="00D5470A" w14:paraId="0249ABCA" w14:textId="77777777" w:rsidTr="00701E1C">
        <w:tc>
          <w:tcPr>
            <w:tcW w:w="2547" w:type="dxa"/>
          </w:tcPr>
          <w:p w14:paraId="398490A9" w14:textId="77777777" w:rsidR="004E0CF1" w:rsidRPr="00D5470A" w:rsidRDefault="004E0CF1" w:rsidP="00C16A27">
            <w:pPr>
              <w:rPr>
                <w:rFonts w:ascii="Tahoma" w:hAnsi="Tahoma" w:cs="Tahoma"/>
                <w:b/>
                <w:bCs/>
                <w:sz w:val="20"/>
                <w:szCs w:val="20"/>
                <w:lang w:val="es-DO"/>
              </w:rPr>
            </w:pPr>
            <w:r w:rsidRPr="00D5470A">
              <w:rPr>
                <w:rFonts w:ascii="Tahoma" w:hAnsi="Tahoma" w:cs="Tahoma"/>
                <w:b/>
                <w:bCs/>
                <w:sz w:val="20"/>
                <w:szCs w:val="20"/>
                <w:lang w:val="es-DO"/>
              </w:rPr>
              <w:t>Mo</w:t>
            </w:r>
            <w:r w:rsidR="00C16A27" w:rsidRPr="00D5470A">
              <w:rPr>
                <w:rFonts w:ascii="Tahoma" w:hAnsi="Tahoma" w:cs="Tahoma"/>
                <w:b/>
                <w:bCs/>
                <w:sz w:val="20"/>
                <w:szCs w:val="20"/>
                <w:lang w:val="es-DO"/>
              </w:rPr>
              <w:t>vimiento</w:t>
            </w:r>
          </w:p>
          <w:p w14:paraId="2DAE87A6" w14:textId="77777777" w:rsidR="00C16A27" w:rsidRPr="00D5470A" w:rsidRDefault="00C16A27" w:rsidP="00C16A27">
            <w:pPr>
              <w:rPr>
                <w:rFonts w:ascii="Tahoma" w:hAnsi="Tahoma" w:cs="Tahoma"/>
                <w:sz w:val="20"/>
                <w:szCs w:val="20"/>
                <w:lang w:val="es-DO"/>
              </w:rPr>
            </w:pPr>
          </w:p>
        </w:tc>
        <w:tc>
          <w:tcPr>
            <w:tcW w:w="7415" w:type="dxa"/>
          </w:tcPr>
          <w:p w14:paraId="1B96C67F" w14:textId="77777777" w:rsidR="004E0CF1" w:rsidRPr="00D5470A" w:rsidRDefault="004E0CF1" w:rsidP="004E0CF1">
            <w:pPr>
              <w:rPr>
                <w:rFonts w:ascii="Tahoma" w:hAnsi="Tahoma" w:cs="Tahoma"/>
                <w:b/>
                <w:bCs/>
                <w:sz w:val="20"/>
                <w:szCs w:val="20"/>
                <w:lang w:val="es-DO"/>
              </w:rPr>
            </w:pPr>
          </w:p>
        </w:tc>
      </w:tr>
      <w:tr w:rsidR="004E0CF1" w:rsidRPr="003D2452" w14:paraId="1F80D0E0" w14:textId="77777777" w:rsidTr="00701E1C">
        <w:tc>
          <w:tcPr>
            <w:tcW w:w="2547" w:type="dxa"/>
          </w:tcPr>
          <w:p w14:paraId="5F5019F4" w14:textId="77777777" w:rsidR="004E0CF1" w:rsidRPr="00D5470A" w:rsidRDefault="004E0CF1" w:rsidP="004E0CF1">
            <w:pPr>
              <w:rPr>
                <w:rFonts w:ascii="Tahoma" w:hAnsi="Tahoma" w:cs="Tahoma"/>
                <w:b/>
                <w:bCs/>
                <w:sz w:val="20"/>
                <w:szCs w:val="20"/>
                <w:lang w:val="es-DO"/>
              </w:rPr>
            </w:pPr>
            <w:r w:rsidRPr="00D5470A">
              <w:rPr>
                <w:rFonts w:ascii="Tahoma" w:hAnsi="Tahoma" w:cs="Tahoma"/>
                <w:sz w:val="20"/>
                <w:szCs w:val="20"/>
                <w:lang w:val="es-DO"/>
              </w:rPr>
              <w:t>Calibre :</w:t>
            </w:r>
          </w:p>
        </w:tc>
        <w:tc>
          <w:tcPr>
            <w:tcW w:w="7415" w:type="dxa"/>
          </w:tcPr>
          <w:p w14:paraId="762C608C" w14:textId="5666146F" w:rsidR="004E0CF1" w:rsidRPr="00701E1C" w:rsidRDefault="004E0CF1" w:rsidP="00701E1C">
            <w:pPr>
              <w:ind w:left="5"/>
              <w:rPr>
                <w:rFonts w:ascii="Tahoma" w:hAnsi="Tahoma" w:cs="Tahoma"/>
                <w:sz w:val="20"/>
                <w:szCs w:val="20"/>
                <w:lang w:val="es-DO"/>
              </w:rPr>
            </w:pPr>
            <w:r w:rsidRPr="00D5470A">
              <w:rPr>
                <w:rFonts w:ascii="Tahoma" w:hAnsi="Tahoma" w:cs="Tahoma"/>
                <w:sz w:val="20"/>
                <w:szCs w:val="20"/>
                <w:lang w:val="es-DO"/>
              </w:rPr>
              <w:t xml:space="preserve">UR 12.02 </w:t>
            </w:r>
            <w:r w:rsidR="00C16A27" w:rsidRPr="00D5470A">
              <w:rPr>
                <w:rFonts w:ascii="Tahoma" w:hAnsi="Tahoma" w:cs="Tahoma"/>
                <w:sz w:val="20"/>
                <w:szCs w:val="20"/>
                <w:lang w:val="es-DO"/>
              </w:rPr>
              <w:t xml:space="preserve">con sistema de remontaje automático regulado por el sistema </w:t>
            </w:r>
            <w:proofErr w:type="spellStart"/>
            <w:r w:rsidR="00C16A27" w:rsidRPr="00D5470A">
              <w:rPr>
                <w:rFonts w:ascii="Tahoma" w:hAnsi="Tahoma" w:cs="Tahoma"/>
                <w:sz w:val="20"/>
                <w:szCs w:val="20"/>
                <w:lang w:val="es-DO"/>
              </w:rPr>
              <w:t>Windfänger</w:t>
            </w:r>
            <w:proofErr w:type="spellEnd"/>
            <w:r w:rsidR="00C16A27" w:rsidRPr="00D5470A">
              <w:rPr>
                <w:rFonts w:ascii="Tahoma" w:hAnsi="Tahoma" w:cs="Tahoma"/>
                <w:sz w:val="20"/>
                <w:szCs w:val="20"/>
                <w:lang w:val="es-DO"/>
              </w:rPr>
              <w:t xml:space="preserve"> de hélice y engranaje planetario</w:t>
            </w:r>
          </w:p>
        </w:tc>
      </w:tr>
      <w:tr w:rsidR="004E0CF1" w:rsidRPr="00D5470A" w14:paraId="18847CC8" w14:textId="77777777" w:rsidTr="00701E1C">
        <w:tc>
          <w:tcPr>
            <w:tcW w:w="2547" w:type="dxa"/>
          </w:tcPr>
          <w:p w14:paraId="2BD9D826" w14:textId="77777777" w:rsidR="004E0CF1" w:rsidRPr="00D5470A" w:rsidRDefault="004E0CF1" w:rsidP="004E0CF1">
            <w:pPr>
              <w:rPr>
                <w:rFonts w:ascii="Tahoma" w:hAnsi="Tahoma" w:cs="Tahoma"/>
                <w:b/>
                <w:bCs/>
                <w:sz w:val="20"/>
                <w:szCs w:val="20"/>
                <w:lang w:val="es-DO"/>
              </w:rPr>
            </w:pPr>
            <w:proofErr w:type="gramStart"/>
            <w:r w:rsidRPr="00D5470A">
              <w:rPr>
                <w:rFonts w:ascii="Tahoma" w:hAnsi="Tahoma" w:cs="Tahoma"/>
                <w:sz w:val="20"/>
                <w:szCs w:val="20"/>
                <w:lang w:val="es-DO"/>
              </w:rPr>
              <w:t>Rub</w:t>
            </w:r>
            <w:r w:rsidR="00C16A27" w:rsidRPr="00D5470A">
              <w:rPr>
                <w:rFonts w:ascii="Tahoma" w:hAnsi="Tahoma" w:cs="Tahoma"/>
                <w:sz w:val="20"/>
                <w:szCs w:val="20"/>
                <w:lang w:val="es-DO"/>
              </w:rPr>
              <w:t>íes</w:t>
            </w:r>
            <w:r w:rsidRPr="00D5470A">
              <w:rPr>
                <w:rFonts w:ascii="Tahoma" w:hAnsi="Tahoma" w:cs="Tahoma"/>
                <w:sz w:val="20"/>
                <w:szCs w:val="20"/>
                <w:lang w:val="es-DO"/>
              </w:rPr>
              <w:t> :</w:t>
            </w:r>
            <w:proofErr w:type="gramEnd"/>
          </w:p>
        </w:tc>
        <w:tc>
          <w:tcPr>
            <w:tcW w:w="7415" w:type="dxa"/>
          </w:tcPr>
          <w:p w14:paraId="1AC1D13B" w14:textId="252ACF9A" w:rsidR="00C16A27" w:rsidRPr="00701E1C" w:rsidRDefault="004E0CF1" w:rsidP="004E0CF1">
            <w:pPr>
              <w:rPr>
                <w:rFonts w:ascii="Tahoma" w:hAnsi="Tahoma" w:cs="Tahoma"/>
                <w:sz w:val="20"/>
                <w:szCs w:val="20"/>
                <w:lang w:val="es-DO"/>
              </w:rPr>
            </w:pPr>
            <w:r w:rsidRPr="00D5470A">
              <w:rPr>
                <w:rFonts w:ascii="Tahoma" w:hAnsi="Tahoma" w:cs="Tahoma"/>
                <w:sz w:val="20"/>
                <w:szCs w:val="20"/>
                <w:lang w:val="es-DO"/>
              </w:rPr>
              <w:t>40</w:t>
            </w:r>
          </w:p>
        </w:tc>
      </w:tr>
      <w:tr w:rsidR="004E0CF1" w:rsidRPr="00D5470A" w14:paraId="692FA1E7" w14:textId="77777777" w:rsidTr="00701E1C">
        <w:tc>
          <w:tcPr>
            <w:tcW w:w="2547" w:type="dxa"/>
          </w:tcPr>
          <w:p w14:paraId="2DB3CEE9" w14:textId="77777777" w:rsidR="004E0CF1" w:rsidRPr="00D5470A" w:rsidRDefault="004E0CF1" w:rsidP="00C16A27">
            <w:pPr>
              <w:rPr>
                <w:rFonts w:ascii="Tahoma" w:hAnsi="Tahoma" w:cs="Tahoma"/>
                <w:sz w:val="20"/>
                <w:szCs w:val="20"/>
                <w:lang w:val="es-DO"/>
              </w:rPr>
            </w:pPr>
            <w:r w:rsidRPr="00D5470A">
              <w:rPr>
                <w:rFonts w:ascii="Tahoma" w:hAnsi="Tahoma" w:cs="Tahoma"/>
                <w:sz w:val="20"/>
                <w:szCs w:val="20"/>
                <w:lang w:val="es-DO"/>
              </w:rPr>
              <w:t>Fr</w:t>
            </w:r>
            <w:r w:rsidR="00C16A27" w:rsidRPr="00D5470A">
              <w:rPr>
                <w:rFonts w:ascii="Tahoma" w:hAnsi="Tahoma" w:cs="Tahoma"/>
                <w:sz w:val="20"/>
                <w:szCs w:val="20"/>
                <w:lang w:val="es-DO"/>
              </w:rPr>
              <w:t>ecuencia</w:t>
            </w:r>
            <w:r w:rsidRPr="00D5470A">
              <w:rPr>
                <w:rFonts w:ascii="Tahoma" w:hAnsi="Tahoma" w:cs="Tahoma"/>
                <w:sz w:val="20"/>
                <w:szCs w:val="20"/>
                <w:lang w:val="es-DO"/>
              </w:rPr>
              <w:t>:</w:t>
            </w:r>
          </w:p>
        </w:tc>
        <w:tc>
          <w:tcPr>
            <w:tcW w:w="7415" w:type="dxa"/>
          </w:tcPr>
          <w:p w14:paraId="65DCF854" w14:textId="766B0249" w:rsidR="00C16A27" w:rsidRPr="00D5470A" w:rsidRDefault="004E0CF1" w:rsidP="004E0CF1">
            <w:pPr>
              <w:rPr>
                <w:rFonts w:ascii="Tahoma" w:hAnsi="Tahoma" w:cs="Tahoma"/>
                <w:sz w:val="20"/>
                <w:szCs w:val="20"/>
                <w:lang w:val="es-DO"/>
              </w:rPr>
            </w:pPr>
            <w:r w:rsidRPr="00D5470A">
              <w:rPr>
                <w:rFonts w:ascii="Tahoma" w:hAnsi="Tahoma" w:cs="Tahoma"/>
                <w:sz w:val="20"/>
                <w:szCs w:val="20"/>
                <w:lang w:val="es-DO"/>
              </w:rPr>
              <w:t>28 800 a/h - 4Hz</w:t>
            </w:r>
          </w:p>
        </w:tc>
      </w:tr>
      <w:tr w:rsidR="004E0CF1" w:rsidRPr="00D5470A" w14:paraId="1249D286" w14:textId="77777777" w:rsidTr="00701E1C">
        <w:tc>
          <w:tcPr>
            <w:tcW w:w="2547" w:type="dxa"/>
          </w:tcPr>
          <w:p w14:paraId="636310A1" w14:textId="77777777" w:rsidR="004E0CF1" w:rsidRPr="00D5470A" w:rsidRDefault="004E0CF1" w:rsidP="00DB5FB3">
            <w:pPr>
              <w:rPr>
                <w:rFonts w:ascii="Tahoma" w:hAnsi="Tahoma" w:cs="Tahoma"/>
                <w:sz w:val="20"/>
                <w:szCs w:val="20"/>
                <w:lang w:val="es-DO"/>
              </w:rPr>
            </w:pPr>
            <w:r w:rsidRPr="00D5470A">
              <w:rPr>
                <w:rFonts w:ascii="Tahoma" w:hAnsi="Tahoma" w:cs="Tahoma"/>
                <w:sz w:val="20"/>
                <w:szCs w:val="20"/>
                <w:lang w:val="es-DO"/>
              </w:rPr>
              <w:t>R</w:t>
            </w:r>
            <w:r w:rsidR="00C16A27" w:rsidRPr="00D5470A">
              <w:rPr>
                <w:rFonts w:ascii="Tahoma" w:hAnsi="Tahoma" w:cs="Tahoma"/>
                <w:sz w:val="20"/>
                <w:szCs w:val="20"/>
                <w:lang w:val="es-DO"/>
              </w:rPr>
              <w:t>e</w:t>
            </w:r>
            <w:r w:rsidRPr="00D5470A">
              <w:rPr>
                <w:rFonts w:ascii="Tahoma" w:hAnsi="Tahoma" w:cs="Tahoma"/>
                <w:sz w:val="20"/>
                <w:szCs w:val="20"/>
                <w:lang w:val="es-DO"/>
              </w:rPr>
              <w:t>serv</w:t>
            </w:r>
            <w:r w:rsidR="00C16A27" w:rsidRPr="00D5470A">
              <w:rPr>
                <w:rFonts w:ascii="Tahoma" w:hAnsi="Tahoma" w:cs="Tahoma"/>
                <w:sz w:val="20"/>
                <w:szCs w:val="20"/>
                <w:lang w:val="es-DO"/>
              </w:rPr>
              <w:t>a</w:t>
            </w:r>
            <w:r w:rsidRPr="00D5470A">
              <w:rPr>
                <w:rFonts w:ascii="Tahoma" w:hAnsi="Tahoma" w:cs="Tahoma"/>
                <w:sz w:val="20"/>
                <w:szCs w:val="20"/>
                <w:lang w:val="es-DO"/>
              </w:rPr>
              <w:t xml:space="preserve"> de march</w:t>
            </w:r>
            <w:r w:rsidR="00DB5FB3">
              <w:rPr>
                <w:rFonts w:ascii="Tahoma" w:hAnsi="Tahoma" w:cs="Tahoma"/>
                <w:sz w:val="20"/>
                <w:szCs w:val="20"/>
                <w:lang w:val="es-DO"/>
              </w:rPr>
              <w:t>a</w:t>
            </w:r>
            <w:r w:rsidRPr="00D5470A">
              <w:rPr>
                <w:rFonts w:ascii="Tahoma" w:hAnsi="Tahoma" w:cs="Tahoma"/>
                <w:sz w:val="20"/>
                <w:szCs w:val="20"/>
                <w:lang w:val="es-DO"/>
              </w:rPr>
              <w:t> :</w:t>
            </w:r>
          </w:p>
        </w:tc>
        <w:tc>
          <w:tcPr>
            <w:tcW w:w="7415" w:type="dxa"/>
          </w:tcPr>
          <w:p w14:paraId="6A81D809" w14:textId="77777777" w:rsidR="004E0CF1" w:rsidRPr="00D5470A" w:rsidRDefault="004E0CF1" w:rsidP="00804FD6">
            <w:pPr>
              <w:rPr>
                <w:rFonts w:ascii="Tahoma" w:hAnsi="Tahoma" w:cs="Tahoma"/>
                <w:sz w:val="20"/>
                <w:szCs w:val="20"/>
                <w:lang w:val="es-DO"/>
              </w:rPr>
            </w:pPr>
            <w:r w:rsidRPr="00D5470A">
              <w:rPr>
                <w:rFonts w:ascii="Tahoma" w:hAnsi="Tahoma" w:cs="Tahoma"/>
                <w:sz w:val="20"/>
                <w:szCs w:val="20"/>
                <w:lang w:val="es-DO"/>
              </w:rPr>
              <w:t>48 h</w:t>
            </w:r>
            <w:r w:rsidR="00804FD6">
              <w:rPr>
                <w:rFonts w:ascii="Tahoma" w:hAnsi="Tahoma" w:cs="Tahoma"/>
                <w:sz w:val="20"/>
                <w:szCs w:val="20"/>
                <w:lang w:val="es-DO"/>
              </w:rPr>
              <w:t>ora</w:t>
            </w:r>
            <w:r w:rsidRPr="00D5470A">
              <w:rPr>
                <w:rFonts w:ascii="Tahoma" w:hAnsi="Tahoma" w:cs="Tahoma"/>
                <w:sz w:val="20"/>
                <w:szCs w:val="20"/>
                <w:lang w:val="es-DO"/>
              </w:rPr>
              <w:t>s</w:t>
            </w:r>
          </w:p>
        </w:tc>
      </w:tr>
      <w:tr w:rsidR="00701E1C" w:rsidRPr="00D5470A" w14:paraId="5E2C3DCD" w14:textId="77777777" w:rsidTr="00701E1C">
        <w:tc>
          <w:tcPr>
            <w:tcW w:w="2547" w:type="dxa"/>
          </w:tcPr>
          <w:p w14:paraId="351E1ED2" w14:textId="2DC7CA59" w:rsidR="00701E1C" w:rsidRPr="00D5470A" w:rsidRDefault="00701E1C" w:rsidP="004E0CF1">
            <w:pPr>
              <w:rPr>
                <w:rFonts w:ascii="Tahoma" w:hAnsi="Tahoma" w:cs="Tahoma"/>
                <w:sz w:val="20"/>
                <w:szCs w:val="20"/>
                <w:lang w:val="es-DO"/>
              </w:rPr>
            </w:pPr>
            <w:proofErr w:type="gramStart"/>
            <w:r w:rsidRPr="00D5470A">
              <w:rPr>
                <w:rFonts w:ascii="Tahoma" w:hAnsi="Tahoma" w:cs="Tahoma"/>
                <w:sz w:val="20"/>
                <w:szCs w:val="20"/>
                <w:lang w:val="es-DO"/>
              </w:rPr>
              <w:t>Materiales :</w:t>
            </w:r>
            <w:proofErr w:type="gramEnd"/>
          </w:p>
        </w:tc>
        <w:tc>
          <w:tcPr>
            <w:tcW w:w="7415" w:type="dxa"/>
          </w:tcPr>
          <w:p w14:paraId="64AA8129" w14:textId="77777777"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Horas satélites de aluminio hundidas en cruces de Ginebra</w:t>
            </w:r>
          </w:p>
          <w:p w14:paraId="7C29F103" w14:textId="77777777"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 xml:space="preserve">Carrusel de aluminio </w:t>
            </w:r>
          </w:p>
          <w:p w14:paraId="5F912458" w14:textId="06C60C51" w:rsidR="00701E1C" w:rsidRPr="00D5470A" w:rsidRDefault="00701E1C" w:rsidP="00701E1C">
            <w:pPr>
              <w:jc w:val="both"/>
              <w:rPr>
                <w:rFonts w:ascii="Tahoma" w:hAnsi="Tahoma" w:cs="Tahoma"/>
                <w:sz w:val="20"/>
                <w:szCs w:val="20"/>
                <w:lang w:val="es-DO"/>
              </w:rPr>
            </w:pPr>
            <w:r w:rsidRPr="00D5470A">
              <w:rPr>
                <w:rFonts w:ascii="Tahoma" w:hAnsi="Tahoma" w:cs="Tahoma"/>
                <w:sz w:val="20"/>
                <w:szCs w:val="20"/>
                <w:lang w:val="es-DO"/>
              </w:rPr>
              <w:t>Triple platina de ARCAP</w:t>
            </w:r>
          </w:p>
        </w:tc>
      </w:tr>
      <w:tr w:rsidR="00701E1C" w:rsidRPr="00D5470A" w14:paraId="7281A369" w14:textId="77777777" w:rsidTr="00701E1C">
        <w:tc>
          <w:tcPr>
            <w:tcW w:w="2547" w:type="dxa"/>
          </w:tcPr>
          <w:p w14:paraId="624BC8A6" w14:textId="0B4C1FAD" w:rsidR="00701E1C" w:rsidRPr="00D5470A" w:rsidRDefault="00701E1C" w:rsidP="00C16A27">
            <w:pPr>
              <w:rPr>
                <w:rFonts w:ascii="Tahoma" w:hAnsi="Tahoma" w:cs="Tahoma"/>
                <w:sz w:val="20"/>
                <w:szCs w:val="20"/>
                <w:lang w:val="es-DO"/>
              </w:rPr>
            </w:pPr>
            <w:proofErr w:type="gramStart"/>
            <w:r w:rsidRPr="00D5470A">
              <w:rPr>
                <w:rFonts w:ascii="Tahoma" w:hAnsi="Tahoma" w:cs="Tahoma"/>
                <w:sz w:val="20"/>
                <w:szCs w:val="20"/>
                <w:lang w:val="es-DO"/>
              </w:rPr>
              <w:t>Acabados :</w:t>
            </w:r>
            <w:proofErr w:type="gramEnd"/>
          </w:p>
        </w:tc>
        <w:tc>
          <w:tcPr>
            <w:tcW w:w="7415" w:type="dxa"/>
          </w:tcPr>
          <w:p w14:paraId="0267F7A2" w14:textId="77777777"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 xml:space="preserve">Granulado circular, arenado, granallado, </w:t>
            </w:r>
            <w:proofErr w:type="gramStart"/>
            <w:r w:rsidRPr="00D5470A">
              <w:rPr>
                <w:rFonts w:ascii="Tahoma" w:hAnsi="Tahoma" w:cs="Tahoma"/>
                <w:sz w:val="20"/>
                <w:szCs w:val="20"/>
                <w:lang w:val="es-DO"/>
              </w:rPr>
              <w:t>« </w:t>
            </w:r>
            <w:proofErr w:type="spellStart"/>
            <w:r w:rsidRPr="00D5470A">
              <w:rPr>
                <w:rFonts w:ascii="Tahoma" w:hAnsi="Tahoma" w:cs="Tahoma"/>
                <w:sz w:val="20"/>
                <w:szCs w:val="20"/>
                <w:lang w:val="es-DO"/>
              </w:rPr>
              <w:t>cerclage</w:t>
            </w:r>
            <w:proofErr w:type="spellEnd"/>
            <w:proofErr w:type="gramEnd"/>
            <w:r w:rsidRPr="00D5470A">
              <w:rPr>
                <w:rFonts w:ascii="Tahoma" w:hAnsi="Tahoma" w:cs="Tahoma"/>
                <w:sz w:val="20"/>
                <w:szCs w:val="20"/>
                <w:lang w:val="es-DO"/>
              </w:rPr>
              <w:t> »</w:t>
            </w:r>
          </w:p>
          <w:p w14:paraId="6993B5C6" w14:textId="77777777"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Cabezas de tornillos achaflanadas</w:t>
            </w:r>
          </w:p>
          <w:p w14:paraId="065B2AB2" w14:textId="1DF30980"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Índice</w:t>
            </w:r>
            <w:r>
              <w:rPr>
                <w:rFonts w:ascii="Tahoma" w:hAnsi="Tahoma" w:cs="Tahoma"/>
                <w:sz w:val="20"/>
                <w:szCs w:val="20"/>
                <w:lang w:val="es-DO"/>
              </w:rPr>
              <w:t>s</w:t>
            </w:r>
            <w:r w:rsidRPr="00D5470A">
              <w:rPr>
                <w:rFonts w:ascii="Tahoma" w:hAnsi="Tahoma" w:cs="Tahoma"/>
                <w:sz w:val="20"/>
                <w:szCs w:val="20"/>
                <w:lang w:val="es-DO"/>
              </w:rPr>
              <w:t xml:space="preserve"> de las horas y los minutos pintados de </w:t>
            </w:r>
            <w:proofErr w:type="spellStart"/>
            <w:r w:rsidRPr="00D5470A">
              <w:rPr>
                <w:rFonts w:ascii="Tahoma" w:hAnsi="Tahoma" w:cs="Tahoma"/>
                <w:sz w:val="20"/>
                <w:szCs w:val="20"/>
                <w:lang w:val="es-DO"/>
              </w:rPr>
              <w:t>SuperLumiNova</w:t>
            </w:r>
            <w:proofErr w:type="spellEnd"/>
          </w:p>
        </w:tc>
      </w:tr>
      <w:tr w:rsidR="00701E1C" w:rsidRPr="00D5470A" w14:paraId="63F97C87" w14:textId="77777777" w:rsidTr="00701E1C">
        <w:tc>
          <w:tcPr>
            <w:tcW w:w="2547" w:type="dxa"/>
          </w:tcPr>
          <w:p w14:paraId="7266EE8C" w14:textId="5A962CEC" w:rsidR="00701E1C" w:rsidRPr="00D5470A" w:rsidRDefault="00701E1C" w:rsidP="004E0CF1">
            <w:pPr>
              <w:rPr>
                <w:rFonts w:ascii="Tahoma" w:hAnsi="Tahoma" w:cs="Tahoma"/>
                <w:sz w:val="20"/>
                <w:szCs w:val="20"/>
                <w:lang w:val="es-DO"/>
              </w:rPr>
            </w:pPr>
            <w:proofErr w:type="gramStart"/>
            <w:r w:rsidRPr="00D5470A">
              <w:rPr>
                <w:rFonts w:ascii="Tahoma" w:hAnsi="Tahoma" w:cs="Tahoma"/>
                <w:sz w:val="20"/>
                <w:szCs w:val="20"/>
                <w:lang w:val="es-DO"/>
              </w:rPr>
              <w:t>Indicaciones :</w:t>
            </w:r>
            <w:proofErr w:type="gramEnd"/>
          </w:p>
        </w:tc>
        <w:tc>
          <w:tcPr>
            <w:tcW w:w="7415" w:type="dxa"/>
          </w:tcPr>
          <w:p w14:paraId="3F8171DA" w14:textId="4E464375" w:rsidR="00701E1C" w:rsidRPr="00D5470A" w:rsidRDefault="00701E1C" w:rsidP="004E0CF1">
            <w:pPr>
              <w:rPr>
                <w:rFonts w:ascii="Tahoma" w:hAnsi="Tahoma" w:cs="Tahoma"/>
                <w:sz w:val="20"/>
                <w:szCs w:val="20"/>
                <w:lang w:val="es-DO"/>
              </w:rPr>
            </w:pPr>
            <w:r w:rsidRPr="00D5470A">
              <w:rPr>
                <w:rFonts w:ascii="Tahoma" w:hAnsi="Tahoma" w:cs="Tahoma"/>
                <w:sz w:val="20"/>
                <w:szCs w:val="20"/>
                <w:lang w:val="es-DO"/>
              </w:rPr>
              <w:t xml:space="preserve">Horas satélites; minutos; distancia recorrida en 20 minutos en el ecuador terrestre; revolución de la Tierra alrededor del sol en 20 minutos.  </w:t>
            </w:r>
          </w:p>
        </w:tc>
      </w:tr>
      <w:tr w:rsidR="00701E1C" w:rsidRPr="00D5470A" w14:paraId="5B0133BB" w14:textId="77777777" w:rsidTr="00701E1C">
        <w:tc>
          <w:tcPr>
            <w:tcW w:w="2547" w:type="dxa"/>
          </w:tcPr>
          <w:p w14:paraId="752B3A0E" w14:textId="7896C4A7" w:rsidR="00701E1C" w:rsidRPr="00D5470A" w:rsidRDefault="00701E1C" w:rsidP="00D5470A">
            <w:pPr>
              <w:rPr>
                <w:rFonts w:ascii="Tahoma" w:hAnsi="Tahoma" w:cs="Tahoma"/>
                <w:sz w:val="20"/>
                <w:szCs w:val="20"/>
                <w:lang w:val="es-DO"/>
              </w:rPr>
            </w:pPr>
          </w:p>
        </w:tc>
        <w:tc>
          <w:tcPr>
            <w:tcW w:w="7415" w:type="dxa"/>
          </w:tcPr>
          <w:p w14:paraId="165F2453" w14:textId="4B03431D" w:rsidR="00701E1C" w:rsidRPr="00D5470A" w:rsidRDefault="00701E1C" w:rsidP="004E0CF1">
            <w:pPr>
              <w:jc w:val="both"/>
              <w:rPr>
                <w:rFonts w:ascii="Tahoma" w:hAnsi="Tahoma" w:cs="Tahoma"/>
                <w:sz w:val="20"/>
                <w:szCs w:val="20"/>
                <w:lang w:val="es-DO"/>
              </w:rPr>
            </w:pPr>
          </w:p>
        </w:tc>
      </w:tr>
      <w:tr w:rsidR="00701E1C" w:rsidRPr="00D5470A" w14:paraId="4ADBCF33" w14:textId="77777777" w:rsidTr="00701E1C">
        <w:tc>
          <w:tcPr>
            <w:tcW w:w="2547" w:type="dxa"/>
          </w:tcPr>
          <w:p w14:paraId="57328088" w14:textId="77777777" w:rsidR="00701E1C" w:rsidRPr="00D5470A" w:rsidRDefault="00701E1C" w:rsidP="0020760E">
            <w:pPr>
              <w:jc w:val="both"/>
              <w:rPr>
                <w:rFonts w:ascii="Tahoma" w:hAnsi="Tahoma" w:cs="Tahoma"/>
                <w:b/>
                <w:bCs/>
                <w:sz w:val="20"/>
                <w:szCs w:val="20"/>
                <w:lang w:val="es-DO"/>
              </w:rPr>
            </w:pPr>
            <w:r w:rsidRPr="00D5470A">
              <w:rPr>
                <w:rFonts w:ascii="Tahoma" w:hAnsi="Tahoma" w:cs="Tahoma"/>
                <w:b/>
                <w:bCs/>
                <w:sz w:val="20"/>
                <w:szCs w:val="20"/>
                <w:lang w:val="es-DO"/>
              </w:rPr>
              <w:t>Caja</w:t>
            </w:r>
          </w:p>
          <w:p w14:paraId="582A73E2" w14:textId="77777777" w:rsidR="00701E1C" w:rsidRPr="00D5470A" w:rsidRDefault="00701E1C" w:rsidP="004E0CF1">
            <w:pPr>
              <w:rPr>
                <w:rFonts w:ascii="Tahoma" w:hAnsi="Tahoma" w:cs="Tahoma"/>
                <w:sz w:val="20"/>
                <w:szCs w:val="20"/>
                <w:lang w:val="es-DO"/>
              </w:rPr>
            </w:pPr>
          </w:p>
        </w:tc>
        <w:tc>
          <w:tcPr>
            <w:tcW w:w="7415" w:type="dxa"/>
          </w:tcPr>
          <w:p w14:paraId="6FAC94F8" w14:textId="77777777" w:rsidR="00701E1C" w:rsidRPr="00D5470A" w:rsidRDefault="00701E1C" w:rsidP="004E0CF1">
            <w:pPr>
              <w:jc w:val="both"/>
              <w:rPr>
                <w:rFonts w:ascii="Tahoma" w:hAnsi="Tahoma" w:cs="Tahoma"/>
                <w:sz w:val="20"/>
                <w:szCs w:val="20"/>
                <w:lang w:val="es-DO"/>
              </w:rPr>
            </w:pPr>
          </w:p>
        </w:tc>
      </w:tr>
      <w:tr w:rsidR="00701E1C" w:rsidRPr="00701E1C" w14:paraId="0B8B0C6E" w14:textId="77777777" w:rsidTr="00701E1C">
        <w:tc>
          <w:tcPr>
            <w:tcW w:w="2547" w:type="dxa"/>
          </w:tcPr>
          <w:p w14:paraId="7DFF19EB" w14:textId="4779C8CF" w:rsidR="00701E1C" w:rsidRPr="00D5470A" w:rsidRDefault="00701E1C" w:rsidP="0020760E">
            <w:pPr>
              <w:jc w:val="both"/>
              <w:rPr>
                <w:rFonts w:ascii="Tahoma" w:hAnsi="Tahoma" w:cs="Tahoma"/>
                <w:sz w:val="20"/>
                <w:szCs w:val="20"/>
                <w:lang w:val="es-DO"/>
              </w:rPr>
            </w:pPr>
            <w:proofErr w:type="gramStart"/>
            <w:r w:rsidRPr="00D5470A">
              <w:rPr>
                <w:rFonts w:ascii="Tahoma" w:hAnsi="Tahoma" w:cs="Tahoma"/>
                <w:sz w:val="20"/>
                <w:szCs w:val="20"/>
                <w:lang w:val="es-DO"/>
              </w:rPr>
              <w:t>Materiales :</w:t>
            </w:r>
            <w:proofErr w:type="gramEnd"/>
          </w:p>
        </w:tc>
        <w:tc>
          <w:tcPr>
            <w:tcW w:w="7415" w:type="dxa"/>
          </w:tcPr>
          <w:p w14:paraId="3E923F16" w14:textId="0FC02EC6"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Canto grabado de bronce</w:t>
            </w:r>
            <w:r>
              <w:rPr>
                <w:rFonts w:ascii="Tahoma" w:hAnsi="Tahoma" w:cs="Tahoma"/>
                <w:sz w:val="20"/>
                <w:szCs w:val="20"/>
                <w:lang w:val="es-DO"/>
              </w:rPr>
              <w:t xml:space="preserve"> macizo</w:t>
            </w:r>
            <w:r w:rsidRPr="00D5470A">
              <w:rPr>
                <w:rFonts w:ascii="Tahoma" w:hAnsi="Tahoma" w:cs="Tahoma"/>
                <w:sz w:val="20"/>
                <w:szCs w:val="20"/>
                <w:lang w:val="es-DO"/>
              </w:rPr>
              <w:t>, fondo de titanio PVD negro</w:t>
            </w:r>
          </w:p>
        </w:tc>
      </w:tr>
      <w:tr w:rsidR="00701E1C" w:rsidRPr="003D2452" w14:paraId="38AF7940" w14:textId="77777777" w:rsidTr="00701E1C">
        <w:tc>
          <w:tcPr>
            <w:tcW w:w="2547" w:type="dxa"/>
          </w:tcPr>
          <w:p w14:paraId="70689ED7" w14:textId="73B8D087" w:rsidR="00701E1C" w:rsidRPr="00D5470A" w:rsidRDefault="00701E1C" w:rsidP="0020760E">
            <w:pPr>
              <w:jc w:val="both"/>
              <w:rPr>
                <w:rFonts w:ascii="Tahoma" w:hAnsi="Tahoma" w:cs="Tahoma"/>
                <w:b/>
                <w:bCs/>
                <w:sz w:val="20"/>
                <w:szCs w:val="20"/>
                <w:lang w:val="es-DO"/>
              </w:rPr>
            </w:pPr>
            <w:proofErr w:type="gramStart"/>
            <w:r w:rsidRPr="00D5470A">
              <w:rPr>
                <w:rFonts w:ascii="Tahoma" w:hAnsi="Tahoma" w:cs="Tahoma"/>
                <w:sz w:val="20"/>
                <w:szCs w:val="20"/>
                <w:lang w:val="es-DO"/>
              </w:rPr>
              <w:t>Dimensiones :</w:t>
            </w:r>
            <w:proofErr w:type="gramEnd"/>
          </w:p>
        </w:tc>
        <w:tc>
          <w:tcPr>
            <w:tcW w:w="7415" w:type="dxa"/>
          </w:tcPr>
          <w:p w14:paraId="10A8D992" w14:textId="5ACF090A" w:rsidR="00701E1C" w:rsidRPr="00D5470A" w:rsidRDefault="00701E1C" w:rsidP="004E0CF1">
            <w:pPr>
              <w:jc w:val="both"/>
              <w:rPr>
                <w:rFonts w:ascii="Tahoma" w:hAnsi="Tahoma" w:cs="Tahoma"/>
                <w:sz w:val="20"/>
                <w:szCs w:val="20"/>
                <w:lang w:val="es-DO"/>
              </w:rPr>
            </w:pPr>
            <w:r>
              <w:rPr>
                <w:rFonts w:ascii="Tahoma" w:hAnsi="Tahoma" w:cs="Tahoma"/>
                <w:sz w:val="20"/>
                <w:szCs w:val="20"/>
                <w:lang w:val="es-DO"/>
              </w:rPr>
              <w:t>Ancho:</w:t>
            </w:r>
            <w:r w:rsidRPr="00D5470A">
              <w:rPr>
                <w:rFonts w:ascii="Tahoma" w:hAnsi="Tahoma" w:cs="Tahoma"/>
                <w:sz w:val="20"/>
                <w:szCs w:val="20"/>
                <w:lang w:val="es-DO"/>
              </w:rPr>
              <w:t xml:space="preserve"> 41 mm; </w:t>
            </w:r>
            <w:r>
              <w:rPr>
                <w:rFonts w:ascii="Tahoma" w:hAnsi="Tahoma" w:cs="Tahoma"/>
                <w:sz w:val="20"/>
                <w:szCs w:val="20"/>
                <w:lang w:val="es-DO"/>
              </w:rPr>
              <w:t>largo:</w:t>
            </w:r>
            <w:r w:rsidRPr="00D5470A">
              <w:rPr>
                <w:rFonts w:ascii="Tahoma" w:hAnsi="Tahoma" w:cs="Tahoma"/>
                <w:sz w:val="20"/>
                <w:szCs w:val="20"/>
                <w:lang w:val="es-DO"/>
              </w:rPr>
              <w:t xml:space="preserve"> 49,7 mm; </w:t>
            </w:r>
            <w:r>
              <w:rPr>
                <w:rFonts w:ascii="Tahoma" w:hAnsi="Tahoma" w:cs="Tahoma"/>
                <w:sz w:val="20"/>
                <w:szCs w:val="20"/>
                <w:lang w:val="es-DO"/>
              </w:rPr>
              <w:t>grosor</w:t>
            </w:r>
            <w:r w:rsidRPr="00D5470A">
              <w:rPr>
                <w:rFonts w:ascii="Tahoma" w:hAnsi="Tahoma" w:cs="Tahoma"/>
                <w:sz w:val="20"/>
                <w:szCs w:val="20"/>
                <w:lang w:val="es-DO"/>
              </w:rPr>
              <w:t>: 14 mm</w:t>
            </w:r>
          </w:p>
        </w:tc>
      </w:tr>
      <w:tr w:rsidR="00701E1C" w:rsidRPr="003D2452" w14:paraId="3D6E3AF4" w14:textId="77777777" w:rsidTr="00701E1C">
        <w:tc>
          <w:tcPr>
            <w:tcW w:w="2547" w:type="dxa"/>
          </w:tcPr>
          <w:p w14:paraId="3ECB6378" w14:textId="10405D5C" w:rsidR="00701E1C" w:rsidRPr="00D5470A" w:rsidRDefault="00701E1C" w:rsidP="0020760E">
            <w:pPr>
              <w:jc w:val="both"/>
              <w:rPr>
                <w:rFonts w:ascii="Tahoma" w:hAnsi="Tahoma" w:cs="Tahoma"/>
                <w:sz w:val="20"/>
                <w:szCs w:val="20"/>
                <w:lang w:val="es-DO"/>
              </w:rPr>
            </w:pPr>
            <w:proofErr w:type="gramStart"/>
            <w:r w:rsidRPr="00D5470A">
              <w:rPr>
                <w:rFonts w:ascii="Tahoma" w:hAnsi="Tahoma" w:cs="Tahoma"/>
                <w:sz w:val="20"/>
                <w:szCs w:val="20"/>
                <w:lang w:val="es-DO"/>
              </w:rPr>
              <w:t>Cristal :</w:t>
            </w:r>
            <w:proofErr w:type="gramEnd"/>
          </w:p>
        </w:tc>
        <w:tc>
          <w:tcPr>
            <w:tcW w:w="7415" w:type="dxa"/>
          </w:tcPr>
          <w:p w14:paraId="586F35C2" w14:textId="539ABDCA"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 xml:space="preserve">Cristal de </w:t>
            </w:r>
            <w:r>
              <w:rPr>
                <w:rFonts w:ascii="Tahoma" w:hAnsi="Tahoma" w:cs="Tahoma"/>
                <w:sz w:val="20"/>
                <w:szCs w:val="20"/>
                <w:lang w:val="es-DO"/>
              </w:rPr>
              <w:t>zafiro transparente</w:t>
            </w:r>
          </w:p>
        </w:tc>
      </w:tr>
      <w:tr w:rsidR="00701E1C" w:rsidRPr="00701E1C" w14:paraId="3C7C01FC" w14:textId="77777777" w:rsidTr="00701E1C">
        <w:tc>
          <w:tcPr>
            <w:tcW w:w="2547" w:type="dxa"/>
          </w:tcPr>
          <w:p w14:paraId="48D8768F" w14:textId="3818BC7D" w:rsidR="00701E1C" w:rsidRPr="00D5470A" w:rsidRDefault="00701E1C" w:rsidP="0020760E">
            <w:pPr>
              <w:jc w:val="both"/>
              <w:rPr>
                <w:rFonts w:ascii="Tahoma" w:hAnsi="Tahoma" w:cs="Tahoma"/>
                <w:sz w:val="20"/>
                <w:szCs w:val="20"/>
                <w:lang w:val="es-DO"/>
              </w:rPr>
            </w:pPr>
            <w:proofErr w:type="gramStart"/>
            <w:r w:rsidRPr="00D5470A">
              <w:rPr>
                <w:rFonts w:ascii="Tahoma" w:hAnsi="Tahoma" w:cs="Tahoma"/>
                <w:sz w:val="20"/>
                <w:szCs w:val="20"/>
                <w:lang w:val="es-DO"/>
              </w:rPr>
              <w:t>Estanqueidad :</w:t>
            </w:r>
            <w:proofErr w:type="gramEnd"/>
          </w:p>
        </w:tc>
        <w:tc>
          <w:tcPr>
            <w:tcW w:w="7415" w:type="dxa"/>
          </w:tcPr>
          <w:p w14:paraId="1ABF6B17" w14:textId="2803D2CA"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Presión probada en 3ATM (30m- 3 bar)</w:t>
            </w:r>
          </w:p>
        </w:tc>
      </w:tr>
      <w:tr w:rsidR="00701E1C" w:rsidRPr="003D2452" w14:paraId="629AD421" w14:textId="77777777" w:rsidTr="00701E1C">
        <w:tc>
          <w:tcPr>
            <w:tcW w:w="2547" w:type="dxa"/>
          </w:tcPr>
          <w:p w14:paraId="7C64F5F6" w14:textId="35BA5EE2" w:rsidR="00701E1C" w:rsidRPr="00D5470A" w:rsidRDefault="00701E1C" w:rsidP="0020760E">
            <w:pPr>
              <w:jc w:val="both"/>
              <w:rPr>
                <w:rFonts w:ascii="Tahoma" w:hAnsi="Tahoma" w:cs="Tahoma"/>
                <w:sz w:val="20"/>
                <w:szCs w:val="20"/>
                <w:lang w:val="es-DO"/>
              </w:rPr>
            </w:pPr>
          </w:p>
        </w:tc>
        <w:tc>
          <w:tcPr>
            <w:tcW w:w="7415" w:type="dxa"/>
          </w:tcPr>
          <w:p w14:paraId="483CE144" w14:textId="49D6D33A" w:rsidR="00701E1C" w:rsidRPr="00D5470A" w:rsidRDefault="00701E1C" w:rsidP="004E0CF1">
            <w:pPr>
              <w:jc w:val="both"/>
              <w:rPr>
                <w:rFonts w:ascii="Tahoma" w:hAnsi="Tahoma" w:cs="Tahoma"/>
                <w:sz w:val="20"/>
                <w:szCs w:val="20"/>
                <w:lang w:val="es-DO"/>
              </w:rPr>
            </w:pPr>
          </w:p>
        </w:tc>
      </w:tr>
      <w:tr w:rsidR="00701E1C" w:rsidRPr="003D2452" w14:paraId="54BD5B61" w14:textId="77777777" w:rsidTr="00701E1C">
        <w:tc>
          <w:tcPr>
            <w:tcW w:w="2547" w:type="dxa"/>
          </w:tcPr>
          <w:p w14:paraId="68C8DB70" w14:textId="497A352D" w:rsidR="00701E1C" w:rsidRPr="00D5470A" w:rsidRDefault="00701E1C" w:rsidP="0020760E">
            <w:pPr>
              <w:jc w:val="both"/>
              <w:rPr>
                <w:rFonts w:ascii="Tahoma" w:hAnsi="Tahoma" w:cs="Tahoma"/>
                <w:sz w:val="20"/>
                <w:szCs w:val="20"/>
                <w:lang w:val="es-DO"/>
              </w:rPr>
            </w:pPr>
            <w:r w:rsidRPr="00D5470A">
              <w:rPr>
                <w:rFonts w:ascii="Tahoma" w:hAnsi="Tahoma" w:cs="Tahoma"/>
                <w:b/>
                <w:sz w:val="20"/>
                <w:szCs w:val="20"/>
                <w:lang w:val="es-DO"/>
              </w:rPr>
              <w:t>Pr</w:t>
            </w:r>
            <w:r>
              <w:rPr>
                <w:rFonts w:ascii="Tahoma" w:hAnsi="Tahoma" w:cs="Tahoma"/>
                <w:b/>
                <w:sz w:val="20"/>
                <w:szCs w:val="20"/>
                <w:lang w:val="es-DO"/>
              </w:rPr>
              <w:t>ecio</w:t>
            </w:r>
          </w:p>
        </w:tc>
        <w:tc>
          <w:tcPr>
            <w:tcW w:w="7415" w:type="dxa"/>
          </w:tcPr>
          <w:p w14:paraId="7C9755A3" w14:textId="23DD95BC" w:rsidR="00701E1C" w:rsidRPr="00D5470A" w:rsidRDefault="00701E1C" w:rsidP="004E0CF1">
            <w:pPr>
              <w:jc w:val="both"/>
              <w:rPr>
                <w:rFonts w:ascii="Tahoma" w:hAnsi="Tahoma" w:cs="Tahoma"/>
                <w:sz w:val="20"/>
                <w:szCs w:val="20"/>
                <w:lang w:val="es-DO"/>
              </w:rPr>
            </w:pPr>
            <w:r w:rsidRPr="00D5470A">
              <w:rPr>
                <w:rFonts w:ascii="Tahoma" w:hAnsi="Tahoma" w:cs="Tahoma"/>
                <w:sz w:val="20"/>
                <w:szCs w:val="20"/>
                <w:lang w:val="es-DO"/>
              </w:rPr>
              <w:t>50.000,00 CHF (francos suizos / precio antes de impuestos)</w:t>
            </w:r>
          </w:p>
        </w:tc>
      </w:tr>
      <w:tr w:rsidR="00701E1C" w:rsidRPr="00D5470A" w14:paraId="43E68EEB" w14:textId="77777777" w:rsidTr="00701E1C">
        <w:trPr>
          <w:trHeight w:val="71"/>
        </w:trPr>
        <w:tc>
          <w:tcPr>
            <w:tcW w:w="2547" w:type="dxa"/>
          </w:tcPr>
          <w:p w14:paraId="7F677A2A" w14:textId="00B44AB5" w:rsidR="00701E1C" w:rsidRPr="00D5470A" w:rsidRDefault="00701E1C" w:rsidP="00DB5FB3">
            <w:pPr>
              <w:jc w:val="both"/>
              <w:rPr>
                <w:rFonts w:ascii="Tahoma" w:hAnsi="Tahoma" w:cs="Tahoma"/>
                <w:b/>
                <w:sz w:val="20"/>
                <w:szCs w:val="20"/>
                <w:lang w:val="es-DO"/>
              </w:rPr>
            </w:pPr>
          </w:p>
        </w:tc>
        <w:tc>
          <w:tcPr>
            <w:tcW w:w="7415" w:type="dxa"/>
          </w:tcPr>
          <w:p w14:paraId="3FC6ACF8" w14:textId="68683489" w:rsidR="00701E1C" w:rsidRPr="00D5470A" w:rsidRDefault="00701E1C" w:rsidP="00D5470A">
            <w:pPr>
              <w:jc w:val="both"/>
              <w:rPr>
                <w:rFonts w:ascii="Tahoma" w:hAnsi="Tahoma" w:cs="Tahoma"/>
                <w:sz w:val="20"/>
                <w:szCs w:val="20"/>
                <w:lang w:val="es-DO"/>
              </w:rPr>
            </w:pPr>
          </w:p>
        </w:tc>
      </w:tr>
    </w:tbl>
    <w:p w14:paraId="7F05ABA1" w14:textId="77777777" w:rsidR="004E0CF1" w:rsidRPr="004E0CF1" w:rsidRDefault="004E0CF1" w:rsidP="00FF45E3">
      <w:pPr>
        <w:jc w:val="center"/>
        <w:rPr>
          <w:rFonts w:ascii="Tahoma" w:hAnsi="Tahoma" w:cs="Tahoma"/>
          <w:b/>
          <w:bCs/>
          <w:sz w:val="20"/>
          <w:szCs w:val="20"/>
        </w:rPr>
      </w:pPr>
    </w:p>
    <w:p w14:paraId="17962CA9" w14:textId="77777777" w:rsidR="002120DD" w:rsidRPr="004E0CF1" w:rsidRDefault="002120DD">
      <w:pPr>
        <w:jc w:val="both"/>
        <w:rPr>
          <w:rFonts w:ascii="Tahoma" w:hAnsi="Tahoma" w:cs="Tahoma"/>
          <w:b/>
          <w:bCs/>
          <w:sz w:val="20"/>
          <w:szCs w:val="20"/>
        </w:rPr>
      </w:pPr>
    </w:p>
    <w:p w14:paraId="773C1BE5" w14:textId="77777777" w:rsidR="002120DD" w:rsidRPr="004E0CF1" w:rsidRDefault="002120DD">
      <w:pPr>
        <w:jc w:val="both"/>
        <w:rPr>
          <w:rFonts w:ascii="Tahoma" w:hAnsi="Tahoma" w:cs="Tahoma"/>
          <w:sz w:val="20"/>
          <w:szCs w:val="20"/>
        </w:rPr>
      </w:pPr>
    </w:p>
    <w:p w14:paraId="58070B7D" w14:textId="77777777" w:rsidR="004E0CF1" w:rsidRPr="004E0CF1" w:rsidRDefault="004E0CF1">
      <w:pPr>
        <w:jc w:val="both"/>
        <w:rPr>
          <w:rFonts w:ascii="Tahoma" w:hAnsi="Tahoma" w:cs="Tahoma"/>
          <w:sz w:val="20"/>
          <w:szCs w:val="20"/>
        </w:rPr>
      </w:pPr>
    </w:p>
    <w:p w14:paraId="21509873" w14:textId="77777777" w:rsidR="00ED0A11" w:rsidRPr="004E0CF1" w:rsidRDefault="00ED0A11">
      <w:pPr>
        <w:jc w:val="both"/>
        <w:rPr>
          <w:rFonts w:ascii="Tahoma" w:hAnsi="Tahoma" w:cs="Tahoma"/>
          <w:sz w:val="20"/>
          <w:szCs w:val="20"/>
        </w:rPr>
      </w:pPr>
      <w:r w:rsidRPr="004E0CF1">
        <w:rPr>
          <w:rFonts w:ascii="Tahoma" w:hAnsi="Tahoma" w:cs="Tahoma"/>
          <w:sz w:val="20"/>
          <w:szCs w:val="20"/>
        </w:rPr>
        <w:tab/>
      </w:r>
      <w:r w:rsidRPr="004E0CF1">
        <w:rPr>
          <w:rFonts w:ascii="Tahoma" w:hAnsi="Tahoma" w:cs="Tahoma"/>
          <w:sz w:val="20"/>
          <w:szCs w:val="20"/>
        </w:rPr>
        <w:tab/>
      </w:r>
      <w:r w:rsidRPr="004E0CF1">
        <w:rPr>
          <w:rFonts w:ascii="Tahoma" w:hAnsi="Tahoma" w:cs="Tahoma"/>
          <w:sz w:val="20"/>
          <w:szCs w:val="20"/>
        </w:rPr>
        <w:tab/>
      </w:r>
    </w:p>
    <w:p w14:paraId="2BF525AE" w14:textId="77777777" w:rsidR="004E0CF1" w:rsidRPr="00903DF9" w:rsidRDefault="004E0CF1">
      <w:pPr>
        <w:jc w:val="both"/>
        <w:rPr>
          <w:rFonts w:ascii="Tahoma" w:hAnsi="Tahoma" w:cs="Tahoma"/>
          <w:sz w:val="20"/>
          <w:szCs w:val="20"/>
          <w:lang w:val="en-US"/>
        </w:rPr>
      </w:pPr>
      <w:r w:rsidRPr="00903DF9">
        <w:rPr>
          <w:rFonts w:ascii="Tahoma" w:hAnsi="Tahoma" w:cs="Tahoma"/>
          <w:sz w:val="20"/>
          <w:szCs w:val="20"/>
          <w:lang w:val="en-US"/>
        </w:rPr>
        <w:t>_____________________</w:t>
      </w:r>
    </w:p>
    <w:p w14:paraId="76B35CFF" w14:textId="77777777" w:rsidR="004E0CF1" w:rsidRPr="004E0CF1" w:rsidRDefault="004E0CF1">
      <w:pPr>
        <w:jc w:val="both"/>
        <w:rPr>
          <w:rFonts w:ascii="Tahoma" w:hAnsi="Tahoma" w:cs="Tahoma"/>
          <w:sz w:val="20"/>
          <w:szCs w:val="20"/>
          <w:lang w:val="en-US"/>
        </w:rPr>
      </w:pPr>
    </w:p>
    <w:p w14:paraId="5A03AC34" w14:textId="77777777" w:rsidR="004E0CF1" w:rsidRPr="00B41C46" w:rsidRDefault="004E0CF1">
      <w:pPr>
        <w:jc w:val="both"/>
        <w:rPr>
          <w:rFonts w:ascii="Tahoma" w:hAnsi="Tahoma" w:cs="Tahoma"/>
          <w:sz w:val="20"/>
          <w:szCs w:val="20"/>
          <w:lang w:val="fr-CH"/>
        </w:rPr>
      </w:pPr>
      <w:proofErr w:type="spellStart"/>
      <w:r w:rsidRPr="00B41C46">
        <w:rPr>
          <w:rFonts w:ascii="Tahoma" w:hAnsi="Tahoma" w:cs="Tahoma"/>
          <w:sz w:val="20"/>
          <w:szCs w:val="20"/>
          <w:lang w:val="fr-CH"/>
        </w:rPr>
        <w:t>Contact</w:t>
      </w:r>
      <w:r w:rsidR="00DB5FB3" w:rsidRPr="00B41C46">
        <w:rPr>
          <w:rFonts w:ascii="Tahoma" w:hAnsi="Tahoma" w:cs="Tahoma"/>
          <w:sz w:val="20"/>
          <w:szCs w:val="20"/>
          <w:lang w:val="fr-CH"/>
        </w:rPr>
        <w:t>o</w:t>
      </w:r>
      <w:proofErr w:type="spellEnd"/>
      <w:r w:rsidR="00DB5FB3" w:rsidRPr="00B41C46">
        <w:rPr>
          <w:rFonts w:ascii="Tahoma" w:hAnsi="Tahoma" w:cs="Tahoma"/>
          <w:sz w:val="20"/>
          <w:szCs w:val="20"/>
          <w:lang w:val="fr-CH"/>
        </w:rPr>
        <w:t xml:space="preserve"> </w:t>
      </w:r>
      <w:proofErr w:type="spellStart"/>
      <w:r w:rsidR="00DB5FB3" w:rsidRPr="00B41C46">
        <w:rPr>
          <w:rFonts w:ascii="Tahoma" w:hAnsi="Tahoma" w:cs="Tahoma"/>
          <w:sz w:val="20"/>
          <w:szCs w:val="20"/>
          <w:lang w:val="fr-CH"/>
        </w:rPr>
        <w:t>Medios</w:t>
      </w:r>
      <w:proofErr w:type="spellEnd"/>
      <w:r w:rsidR="00DB5FB3" w:rsidRPr="00B41C46">
        <w:rPr>
          <w:rFonts w:ascii="Tahoma" w:hAnsi="Tahoma" w:cs="Tahoma"/>
          <w:sz w:val="20"/>
          <w:szCs w:val="20"/>
          <w:lang w:val="fr-CH"/>
        </w:rPr>
        <w:t xml:space="preserve"> de </w:t>
      </w:r>
      <w:proofErr w:type="spellStart"/>
      <w:r w:rsidR="00DB5FB3" w:rsidRPr="00B41C46">
        <w:rPr>
          <w:rFonts w:ascii="Tahoma" w:hAnsi="Tahoma" w:cs="Tahoma"/>
          <w:sz w:val="20"/>
          <w:szCs w:val="20"/>
          <w:lang w:val="fr-CH"/>
        </w:rPr>
        <w:t>comunicación</w:t>
      </w:r>
      <w:proofErr w:type="spellEnd"/>
      <w:r w:rsidRPr="00B41C46">
        <w:rPr>
          <w:rFonts w:ascii="Tahoma" w:hAnsi="Tahoma" w:cs="Tahoma"/>
          <w:sz w:val="20"/>
          <w:szCs w:val="20"/>
          <w:lang w:val="fr-CH"/>
        </w:rPr>
        <w:t> :</w:t>
      </w:r>
    </w:p>
    <w:p w14:paraId="59F2339C" w14:textId="77777777" w:rsidR="004E0CF1" w:rsidRPr="00B41C46" w:rsidRDefault="00DB5FB3">
      <w:pPr>
        <w:jc w:val="both"/>
        <w:rPr>
          <w:rFonts w:ascii="Tahoma" w:hAnsi="Tahoma" w:cs="Tahoma"/>
          <w:sz w:val="20"/>
          <w:szCs w:val="20"/>
          <w:lang w:val="fr-CH"/>
        </w:rPr>
      </w:pPr>
      <w:proofErr w:type="spellStart"/>
      <w:r w:rsidRPr="00B41C46">
        <w:rPr>
          <w:rFonts w:ascii="Tahoma" w:hAnsi="Tahoma" w:cs="Tahoma"/>
          <w:sz w:val="20"/>
          <w:szCs w:val="20"/>
          <w:lang w:val="fr-CH"/>
        </w:rPr>
        <w:t>Sra</w:t>
      </w:r>
      <w:proofErr w:type="spellEnd"/>
      <w:r w:rsidRPr="00B41C46">
        <w:rPr>
          <w:rFonts w:ascii="Tahoma" w:hAnsi="Tahoma" w:cs="Tahoma"/>
          <w:sz w:val="20"/>
          <w:szCs w:val="20"/>
          <w:lang w:val="fr-CH"/>
        </w:rPr>
        <w:t>.</w:t>
      </w:r>
      <w:r w:rsidR="000B5E4C" w:rsidRPr="00B41C46">
        <w:rPr>
          <w:rFonts w:ascii="Tahoma" w:hAnsi="Tahoma" w:cs="Tahoma"/>
          <w:sz w:val="20"/>
          <w:szCs w:val="20"/>
          <w:lang w:val="fr-CH"/>
        </w:rPr>
        <w:t xml:space="preserve"> </w:t>
      </w:r>
      <w:r w:rsidR="004E0CF1" w:rsidRPr="00B41C46">
        <w:rPr>
          <w:rFonts w:ascii="Tahoma" w:hAnsi="Tahoma" w:cs="Tahoma"/>
          <w:sz w:val="20"/>
          <w:szCs w:val="20"/>
          <w:lang w:val="fr-CH"/>
        </w:rPr>
        <w:t>Yacine Sar</w:t>
      </w:r>
    </w:p>
    <w:p w14:paraId="3BB2D704" w14:textId="77777777" w:rsidR="004E0CF1" w:rsidRPr="004E0CF1" w:rsidRDefault="00CB4DBD">
      <w:pPr>
        <w:jc w:val="both"/>
        <w:rPr>
          <w:rFonts w:ascii="Tahoma" w:hAnsi="Tahoma" w:cs="Tahoma"/>
          <w:sz w:val="20"/>
          <w:szCs w:val="20"/>
          <w:lang w:val="en-US"/>
        </w:rPr>
      </w:pPr>
      <w:hyperlink r:id="rId8" w:history="1">
        <w:r w:rsidR="004E0CF1" w:rsidRPr="004E0CF1">
          <w:rPr>
            <w:rStyle w:val="Lienhypertexte"/>
            <w:rFonts w:ascii="Tahoma" w:hAnsi="Tahoma" w:cs="Tahoma"/>
            <w:sz w:val="20"/>
            <w:szCs w:val="20"/>
            <w:lang w:val="en-US"/>
          </w:rPr>
          <w:t>press@urwerk.com</w:t>
        </w:r>
      </w:hyperlink>
    </w:p>
    <w:p w14:paraId="56EF8B25" w14:textId="77777777" w:rsidR="004E0CF1" w:rsidRPr="004E0CF1" w:rsidRDefault="004E0CF1">
      <w:pPr>
        <w:jc w:val="both"/>
        <w:rPr>
          <w:rFonts w:ascii="Tahoma" w:hAnsi="Tahoma" w:cs="Tahoma"/>
          <w:sz w:val="20"/>
          <w:szCs w:val="20"/>
          <w:lang w:val="en-US"/>
        </w:rPr>
      </w:pPr>
      <w:r w:rsidRPr="004E0CF1">
        <w:rPr>
          <w:rFonts w:ascii="Tahoma" w:hAnsi="Tahoma" w:cs="Tahoma"/>
          <w:sz w:val="20"/>
          <w:szCs w:val="20"/>
          <w:lang w:val="en-US"/>
        </w:rPr>
        <w:t>+41 22 9002027</w:t>
      </w:r>
    </w:p>
    <w:sectPr w:rsidR="004E0CF1" w:rsidRPr="004E0CF1" w:rsidSect="007E7BBD">
      <w:headerReference w:type="default" r:id="rId9"/>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A9E5E" w14:textId="77777777" w:rsidR="00CB4DBD" w:rsidRDefault="00CB4DBD" w:rsidP="00FF45E3">
      <w:r>
        <w:separator/>
      </w:r>
    </w:p>
  </w:endnote>
  <w:endnote w:type="continuationSeparator" w:id="0">
    <w:p w14:paraId="4B778395" w14:textId="77777777" w:rsidR="00CB4DBD" w:rsidRDefault="00CB4DBD" w:rsidP="00FF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2DB5E" w14:textId="77777777" w:rsidR="00CB4DBD" w:rsidRDefault="00CB4DBD" w:rsidP="00FF45E3">
      <w:r>
        <w:separator/>
      </w:r>
    </w:p>
  </w:footnote>
  <w:footnote w:type="continuationSeparator" w:id="0">
    <w:p w14:paraId="7B1ED2B6" w14:textId="77777777" w:rsidR="00CB4DBD" w:rsidRDefault="00CB4DBD" w:rsidP="00FF4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667AD" w14:textId="77777777" w:rsidR="00FF45E3" w:rsidRDefault="00FF45E3" w:rsidP="00FF45E3">
    <w:pPr>
      <w:pStyle w:val="En-tte"/>
      <w:jc w:val="right"/>
    </w:pPr>
    <w:r>
      <w:rPr>
        <w:noProof/>
        <w:lang w:val="fr-CH" w:eastAsia="fr-CH" w:bidi="ar-SA"/>
      </w:rPr>
      <w:drawing>
        <wp:inline distT="0" distB="0" distL="0" distR="0" wp14:anchorId="7B74FA1F" wp14:editId="51AC845A">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2"/>
    <w:compatSetting w:name="useWord2013TrackBottomHyphenation" w:uri="http://schemas.microsoft.com/office/word" w:val="1"/>
  </w:compat>
  <w:rsids>
    <w:rsidRoot w:val="00520B76"/>
    <w:rsid w:val="00021DB1"/>
    <w:rsid w:val="00065171"/>
    <w:rsid w:val="00071A6C"/>
    <w:rsid w:val="000B5E4C"/>
    <w:rsid w:val="000D20F0"/>
    <w:rsid w:val="0020760E"/>
    <w:rsid w:val="002120DD"/>
    <w:rsid w:val="00232BCC"/>
    <w:rsid w:val="00244099"/>
    <w:rsid w:val="0026293B"/>
    <w:rsid w:val="002B76B3"/>
    <w:rsid w:val="002C5FDE"/>
    <w:rsid w:val="00336378"/>
    <w:rsid w:val="003D2452"/>
    <w:rsid w:val="004E0CF1"/>
    <w:rsid w:val="00520B76"/>
    <w:rsid w:val="005576B1"/>
    <w:rsid w:val="005577B9"/>
    <w:rsid w:val="006220DF"/>
    <w:rsid w:val="006770A0"/>
    <w:rsid w:val="006D7166"/>
    <w:rsid w:val="00701E1C"/>
    <w:rsid w:val="00735C52"/>
    <w:rsid w:val="00751ED7"/>
    <w:rsid w:val="0077402C"/>
    <w:rsid w:val="007E7BBD"/>
    <w:rsid w:val="00804FD6"/>
    <w:rsid w:val="00815B31"/>
    <w:rsid w:val="008A7BBB"/>
    <w:rsid w:val="00903DF9"/>
    <w:rsid w:val="009126AA"/>
    <w:rsid w:val="009B7B99"/>
    <w:rsid w:val="00A45624"/>
    <w:rsid w:val="00B03F37"/>
    <w:rsid w:val="00B41C46"/>
    <w:rsid w:val="00B841C8"/>
    <w:rsid w:val="00BB4367"/>
    <w:rsid w:val="00C16A27"/>
    <w:rsid w:val="00C16E58"/>
    <w:rsid w:val="00CB4DBD"/>
    <w:rsid w:val="00CD3A21"/>
    <w:rsid w:val="00D5470A"/>
    <w:rsid w:val="00D640A0"/>
    <w:rsid w:val="00DB5FB3"/>
    <w:rsid w:val="00E00E2E"/>
    <w:rsid w:val="00E03F2F"/>
    <w:rsid w:val="00E8418C"/>
    <w:rsid w:val="00E97E87"/>
    <w:rsid w:val="00EC2D54"/>
    <w:rsid w:val="00ED0A11"/>
    <w:rsid w:val="00F30DB2"/>
    <w:rsid w:val="00FF45E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68C395F"/>
  <w15:docId w15:val="{F9700D60-E9BC-4054-B55E-070A3B86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BBD"/>
    <w:pPr>
      <w:widowControl w:val="0"/>
      <w:suppressAutoHyphens/>
    </w:pPr>
    <w:rPr>
      <w:rFonts w:eastAsia="SimSun" w:cs="Mangal"/>
      <w:kern w:val="1"/>
      <w:sz w:val="24"/>
      <w:szCs w:val="24"/>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sid w:val="007E7BBD"/>
    <w:rPr>
      <w:i/>
      <w:iCs/>
    </w:rPr>
  </w:style>
  <w:style w:type="character" w:styleId="lev">
    <w:name w:val="Strong"/>
    <w:qFormat/>
    <w:rsid w:val="007E7BBD"/>
    <w:rPr>
      <w:b/>
      <w:bCs/>
    </w:rPr>
  </w:style>
  <w:style w:type="paragraph" w:customStyle="1" w:styleId="Titre1">
    <w:name w:val="Titre1"/>
    <w:basedOn w:val="Normal"/>
    <w:next w:val="Corpsdetexte"/>
    <w:rsid w:val="007E7BBD"/>
    <w:pPr>
      <w:keepNext/>
      <w:spacing w:before="240" w:after="120"/>
    </w:pPr>
    <w:rPr>
      <w:rFonts w:ascii="Arial" w:eastAsia="Microsoft YaHei" w:hAnsi="Arial"/>
      <w:sz w:val="28"/>
      <w:szCs w:val="28"/>
    </w:rPr>
  </w:style>
  <w:style w:type="paragraph" w:styleId="Corpsdetexte">
    <w:name w:val="Body Text"/>
    <w:basedOn w:val="Normal"/>
    <w:rsid w:val="007E7BBD"/>
    <w:pPr>
      <w:spacing w:after="120"/>
    </w:pPr>
  </w:style>
  <w:style w:type="paragraph" w:styleId="Liste">
    <w:name w:val="List"/>
    <w:basedOn w:val="Corpsdetexte"/>
    <w:rsid w:val="007E7BBD"/>
  </w:style>
  <w:style w:type="paragraph" w:customStyle="1" w:styleId="Lgende1">
    <w:name w:val="Légende1"/>
    <w:basedOn w:val="Normal"/>
    <w:rsid w:val="007E7BBD"/>
    <w:pPr>
      <w:suppressLineNumbers/>
      <w:spacing w:before="120" w:after="120"/>
    </w:pPr>
    <w:rPr>
      <w:i/>
      <w:iCs/>
    </w:rPr>
  </w:style>
  <w:style w:type="paragraph" w:customStyle="1" w:styleId="Index">
    <w:name w:val="Index"/>
    <w:basedOn w:val="Normal"/>
    <w:rsid w:val="007E7BBD"/>
    <w:pPr>
      <w:suppressLineNumbers/>
    </w:pPr>
  </w:style>
  <w:style w:type="paragraph" w:customStyle="1" w:styleId="Contenudetableau">
    <w:name w:val="Contenu de tableau"/>
    <w:basedOn w:val="Normal"/>
    <w:rsid w:val="007E7BBD"/>
    <w:pPr>
      <w:suppressLineNumbers/>
    </w:pPr>
  </w:style>
  <w:style w:type="paragraph" w:customStyle="1" w:styleId="Titredetableau">
    <w:name w:val="Titre de tableau"/>
    <w:basedOn w:val="Contenudetableau"/>
    <w:rsid w:val="007E7BBD"/>
    <w:pPr>
      <w:jc w:val="center"/>
    </w:pPr>
    <w:rPr>
      <w:b/>
      <w:bCs/>
    </w:rPr>
  </w:style>
  <w:style w:type="paragraph" w:styleId="En-tte">
    <w:name w:val="header"/>
    <w:basedOn w:val="Normal"/>
    <w:link w:val="En-tteCar"/>
    <w:uiPriority w:val="99"/>
    <w:unhideWhenUsed/>
    <w:rsid w:val="00FF45E3"/>
    <w:pPr>
      <w:tabs>
        <w:tab w:val="center" w:pos="4536"/>
        <w:tab w:val="right" w:pos="9072"/>
      </w:tabs>
    </w:pPr>
    <w:rPr>
      <w:szCs w:val="21"/>
    </w:rPr>
  </w:style>
  <w:style w:type="character" w:customStyle="1" w:styleId="En-tteCar">
    <w:name w:val="En-tête Car"/>
    <w:basedOn w:val="Policepardfaut"/>
    <w:link w:val="En-tte"/>
    <w:uiPriority w:val="99"/>
    <w:rsid w:val="00FF45E3"/>
    <w:rPr>
      <w:rFonts w:eastAsia="SimSun" w:cs="Mangal"/>
      <w:kern w:val="1"/>
      <w:sz w:val="24"/>
      <w:szCs w:val="21"/>
      <w:lang w:val="fr-FR" w:eastAsia="hi-IN" w:bidi="hi-IN"/>
    </w:rPr>
  </w:style>
  <w:style w:type="paragraph" w:styleId="Pieddepage">
    <w:name w:val="footer"/>
    <w:basedOn w:val="Normal"/>
    <w:link w:val="PieddepageCar"/>
    <w:uiPriority w:val="99"/>
    <w:unhideWhenUsed/>
    <w:rsid w:val="00FF45E3"/>
    <w:pPr>
      <w:tabs>
        <w:tab w:val="center" w:pos="4536"/>
        <w:tab w:val="right" w:pos="9072"/>
      </w:tabs>
    </w:pPr>
    <w:rPr>
      <w:szCs w:val="21"/>
    </w:rPr>
  </w:style>
  <w:style w:type="character" w:customStyle="1" w:styleId="PieddepageCar">
    <w:name w:val="Pied de page Car"/>
    <w:basedOn w:val="Policepardfaut"/>
    <w:link w:val="Pieddepage"/>
    <w:uiPriority w:val="99"/>
    <w:rsid w:val="00FF45E3"/>
    <w:rPr>
      <w:rFonts w:eastAsia="SimSun" w:cs="Mangal"/>
      <w:kern w:val="1"/>
      <w:sz w:val="24"/>
      <w:szCs w:val="21"/>
      <w:lang w:val="fr-FR" w:eastAsia="hi-IN" w:bidi="hi-IN"/>
    </w:rPr>
  </w:style>
  <w:style w:type="character" w:styleId="Lienhypertexte">
    <w:name w:val="Hyperlink"/>
    <w:basedOn w:val="Policepardfaut"/>
    <w:uiPriority w:val="99"/>
    <w:unhideWhenUsed/>
    <w:rsid w:val="004E0CF1"/>
    <w:rPr>
      <w:color w:val="0563C1" w:themeColor="hyperlink"/>
      <w:u w:val="single"/>
    </w:rPr>
  </w:style>
  <w:style w:type="table" w:styleId="Grilledutableau">
    <w:name w:val="Table Grid"/>
    <w:basedOn w:val="TableauNormal"/>
    <w:uiPriority w:val="39"/>
    <w:rsid w:val="004E0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1DB1"/>
    <w:rPr>
      <w:rFonts w:ascii="Tahoma" w:hAnsi="Tahoma"/>
      <w:sz w:val="16"/>
      <w:szCs w:val="14"/>
    </w:rPr>
  </w:style>
  <w:style w:type="character" w:customStyle="1" w:styleId="TextedebullesCar">
    <w:name w:val="Texte de bulles Car"/>
    <w:basedOn w:val="Policepardfaut"/>
    <w:link w:val="Textedebulles"/>
    <w:uiPriority w:val="99"/>
    <w:semiHidden/>
    <w:rsid w:val="00021DB1"/>
    <w:rPr>
      <w:rFonts w:ascii="Tahoma" w:eastAsia="SimSun" w:hAnsi="Tahoma" w:cs="Mangal"/>
      <w:kern w:val="1"/>
      <w:sz w:val="16"/>
      <w:szCs w:val="14"/>
      <w:lang w:val="fr-F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urwerk.com"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3888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pierre@urwerk.com</cp:lastModifiedBy>
  <cp:revision>18</cp:revision>
  <cp:lastPrinted>2021-01-12T08:48:00Z</cp:lastPrinted>
  <dcterms:created xsi:type="dcterms:W3CDTF">2021-01-14T08:38:00Z</dcterms:created>
  <dcterms:modified xsi:type="dcterms:W3CDTF">2021-01-18T15:01:00Z</dcterms:modified>
</cp:coreProperties>
</file>