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2546F" w14:textId="727AC6AB" w:rsidR="00AA1BF7" w:rsidRPr="0061250C" w:rsidRDefault="001476FF" w:rsidP="00214949">
      <w:pPr>
        <w:spacing w:after="0"/>
        <w:jc w:val="both"/>
        <w:rPr>
          <w:rFonts w:cstheme="minorHAnsi"/>
          <w:sz w:val="24"/>
          <w:szCs w:val="24"/>
          <w:lang w:val="de-CH"/>
        </w:rPr>
      </w:pPr>
      <w:r w:rsidRPr="0061250C">
        <w:rPr>
          <w:rFonts w:cstheme="minorHAnsi"/>
          <w:sz w:val="24"/>
          <w:szCs w:val="24"/>
          <w:lang w:val="de-CH"/>
        </w:rPr>
        <w:tab/>
      </w:r>
    </w:p>
    <w:p w14:paraId="337DFFCA" w14:textId="77777777" w:rsidR="00704FE8" w:rsidRPr="0061250C" w:rsidRDefault="00704FE8" w:rsidP="00214949">
      <w:pPr>
        <w:spacing w:after="0"/>
        <w:jc w:val="both"/>
        <w:rPr>
          <w:rFonts w:cstheme="minorHAnsi"/>
          <w:sz w:val="24"/>
          <w:szCs w:val="24"/>
          <w:lang w:val="de-CH"/>
        </w:rPr>
      </w:pPr>
    </w:p>
    <w:p w14:paraId="03CABD95" w14:textId="53CB4D11" w:rsidR="002049EF" w:rsidRPr="0061250C" w:rsidRDefault="00CA275F" w:rsidP="00214949">
      <w:pPr>
        <w:spacing w:after="0"/>
        <w:jc w:val="center"/>
        <w:rPr>
          <w:rFonts w:cstheme="minorHAnsi"/>
          <w:b/>
          <w:sz w:val="28"/>
          <w:szCs w:val="24"/>
          <w:lang w:val="de-CH"/>
        </w:rPr>
      </w:pPr>
      <w:r w:rsidRPr="0061250C">
        <w:rPr>
          <w:rFonts w:cstheme="minorHAnsi"/>
          <w:b/>
          <w:sz w:val="28"/>
          <w:szCs w:val="24"/>
          <w:lang w:val="de-CH"/>
        </w:rPr>
        <w:t>URWERK: Die UR-100V UltraViolet setzt Farbakzente</w:t>
      </w:r>
    </w:p>
    <w:p w14:paraId="13D79E66" w14:textId="77777777" w:rsidR="00421C1F" w:rsidRPr="0061250C" w:rsidRDefault="00421C1F" w:rsidP="00214949">
      <w:pPr>
        <w:spacing w:after="0"/>
        <w:jc w:val="both"/>
        <w:rPr>
          <w:rFonts w:cstheme="minorHAnsi"/>
          <w:sz w:val="24"/>
          <w:szCs w:val="24"/>
          <w:lang w:val="de-CH"/>
        </w:rPr>
      </w:pPr>
    </w:p>
    <w:p w14:paraId="51E47B68" w14:textId="77777777" w:rsidR="006641B7" w:rsidRPr="0061250C" w:rsidRDefault="006641B7" w:rsidP="00214949">
      <w:pPr>
        <w:spacing w:after="0"/>
        <w:jc w:val="both"/>
        <w:rPr>
          <w:rFonts w:cstheme="minorHAnsi"/>
          <w:sz w:val="24"/>
          <w:szCs w:val="24"/>
          <w:lang w:val="de-CH"/>
        </w:rPr>
      </w:pPr>
    </w:p>
    <w:p w14:paraId="455F2224" w14:textId="3C2707FD" w:rsidR="00842770" w:rsidRPr="0061250C" w:rsidRDefault="0083108B" w:rsidP="00214949">
      <w:pPr>
        <w:spacing w:after="0"/>
        <w:jc w:val="both"/>
        <w:rPr>
          <w:rFonts w:eastAsia="Times New Roman" w:cstheme="minorHAnsi"/>
          <w:sz w:val="24"/>
          <w:szCs w:val="24"/>
          <w:lang w:val="de-CH" w:eastAsia="fr-CH"/>
        </w:rPr>
      </w:pPr>
      <w:r w:rsidRPr="0061250C">
        <w:rPr>
          <w:rFonts w:eastAsia="Times New Roman" w:cstheme="minorHAnsi"/>
          <w:sz w:val="24"/>
          <w:szCs w:val="24"/>
          <w:lang w:val="de-CH" w:eastAsia="fr-CH"/>
        </w:rPr>
        <w:t>Genf, den 15. August 2022</w:t>
      </w:r>
    </w:p>
    <w:p w14:paraId="09F07EB7" w14:textId="5EDC35CF" w:rsidR="00163735" w:rsidRPr="0061250C" w:rsidRDefault="008B325E" w:rsidP="00163735">
      <w:pPr>
        <w:spacing w:after="0" w:line="240" w:lineRule="auto"/>
        <w:ind w:right="-142"/>
        <w:jc w:val="both"/>
        <w:rPr>
          <w:rFonts w:eastAsia="Times New Roman" w:cstheme="minorHAnsi"/>
          <w:sz w:val="24"/>
          <w:szCs w:val="24"/>
          <w:lang w:val="de-CH" w:eastAsia="fr-CH"/>
        </w:rPr>
      </w:pPr>
      <w:r w:rsidRPr="0061250C">
        <w:rPr>
          <w:rFonts w:eastAsia="Times New Roman" w:cstheme="minorHAnsi"/>
          <w:sz w:val="24"/>
          <w:szCs w:val="24"/>
          <w:lang w:val="de-CH" w:eastAsia="fr-CH"/>
        </w:rPr>
        <w:t>V</w:t>
      </w:r>
      <w:r w:rsidR="00210871" w:rsidRPr="0061250C">
        <w:rPr>
          <w:rFonts w:eastAsia="Times New Roman" w:cstheme="minorHAnsi"/>
          <w:sz w:val="24"/>
          <w:szCs w:val="24"/>
          <w:lang w:val="de-CH" w:eastAsia="fr-CH"/>
        </w:rPr>
        <w:t>iolet</w:t>
      </w:r>
      <w:r w:rsidR="00163735" w:rsidRPr="0061250C">
        <w:rPr>
          <w:rFonts w:eastAsia="Times New Roman" w:cstheme="minorHAnsi"/>
          <w:sz w:val="24"/>
          <w:szCs w:val="24"/>
          <w:lang w:val="de-CH" w:eastAsia="fr-CH"/>
        </w:rPr>
        <w:t>t</w:t>
      </w:r>
      <w:r w:rsidR="005D1274" w:rsidRPr="0061250C">
        <w:rPr>
          <w:rFonts w:eastAsia="Times New Roman" w:cstheme="minorHAnsi"/>
          <w:sz w:val="24"/>
          <w:szCs w:val="24"/>
          <w:lang w:val="de-CH" w:eastAsia="fr-CH"/>
        </w:rPr>
        <w:t>!</w:t>
      </w:r>
      <w:r w:rsidRPr="0061250C">
        <w:rPr>
          <w:rFonts w:eastAsia="Times New Roman" w:cstheme="minorHAnsi"/>
          <w:sz w:val="24"/>
          <w:szCs w:val="24"/>
          <w:lang w:val="de-CH" w:eastAsia="fr-CH"/>
        </w:rPr>
        <w:t xml:space="preserve"> </w:t>
      </w:r>
      <w:r w:rsidR="00163735" w:rsidRPr="0061250C">
        <w:rPr>
          <w:rFonts w:eastAsia="Times New Roman" w:cstheme="minorHAnsi"/>
          <w:sz w:val="24"/>
          <w:szCs w:val="24"/>
          <w:lang w:val="de-CH" w:eastAsia="fr-CH"/>
        </w:rPr>
        <w:t>Diese königliche Farbe befindet sich ganz am äusseren Rand des für das menschliche Auge sichtbaren Farbspektrums. Hinter Violett hört die Farbenwelt auf. Violett ist die ultimative Farbe. Die Farbe der Superhelden, der Outsider, der Durchgeknallten. Held oder Gesetzloser? Macht keinen Unterschied. Wer sich Gehör verschaffen will, braucht Violett!</w:t>
      </w:r>
    </w:p>
    <w:p w14:paraId="498581B2" w14:textId="77777777" w:rsidR="00163735" w:rsidRPr="0061250C" w:rsidRDefault="00163735" w:rsidP="00214949">
      <w:pPr>
        <w:spacing w:after="0" w:line="240" w:lineRule="auto"/>
        <w:ind w:right="-142"/>
        <w:jc w:val="both"/>
        <w:rPr>
          <w:rFonts w:eastAsia="Times New Roman" w:cstheme="minorHAnsi"/>
          <w:sz w:val="24"/>
          <w:szCs w:val="24"/>
          <w:lang w:val="de-CH" w:eastAsia="fr-CH"/>
        </w:rPr>
      </w:pPr>
    </w:p>
    <w:p w14:paraId="39AD6B93" w14:textId="77777777" w:rsidR="00F013F4" w:rsidRPr="0061250C" w:rsidRDefault="00F013F4" w:rsidP="00214949">
      <w:pPr>
        <w:spacing w:after="0" w:line="240" w:lineRule="auto"/>
        <w:jc w:val="both"/>
        <w:rPr>
          <w:rFonts w:eastAsia="Times New Roman" w:cstheme="minorHAnsi"/>
          <w:sz w:val="24"/>
          <w:szCs w:val="24"/>
          <w:lang w:val="de-CH" w:eastAsia="fr-CH"/>
        </w:rPr>
      </w:pPr>
    </w:p>
    <w:p w14:paraId="4D04C63C" w14:textId="160AD236" w:rsidR="00F013F4" w:rsidRPr="0061250C" w:rsidRDefault="00D17E17" w:rsidP="00214949">
      <w:pPr>
        <w:spacing w:after="0" w:line="240" w:lineRule="auto"/>
        <w:jc w:val="center"/>
        <w:rPr>
          <w:rFonts w:eastAsia="Times New Roman" w:cstheme="minorHAnsi"/>
          <w:sz w:val="24"/>
          <w:szCs w:val="24"/>
          <w:lang w:val="de-CH" w:eastAsia="fr-CH"/>
        </w:rPr>
      </w:pPr>
      <w:r w:rsidRPr="0061250C">
        <w:rPr>
          <w:rFonts w:eastAsia="Times New Roman" w:cstheme="minorHAnsi"/>
          <w:sz w:val="24"/>
          <w:szCs w:val="24"/>
          <w:lang w:val="de-CH" w:eastAsia="fr-CH"/>
        </w:rPr>
        <w:t>(</w:t>
      </w:r>
      <w:r w:rsidR="00163735" w:rsidRPr="0061250C">
        <w:rPr>
          <w:rFonts w:eastAsia="Times New Roman" w:cstheme="minorHAnsi"/>
          <w:sz w:val="24"/>
          <w:szCs w:val="24"/>
          <w:lang w:val="de-CH" w:eastAsia="fr-CH"/>
        </w:rPr>
        <w:t>M</w:t>
      </w:r>
      <w:r w:rsidRPr="0061250C">
        <w:rPr>
          <w:rFonts w:eastAsia="Times New Roman" w:cstheme="minorHAnsi"/>
          <w:sz w:val="24"/>
          <w:szCs w:val="24"/>
          <w:lang w:val="de-CH" w:eastAsia="fr-CH"/>
        </w:rPr>
        <w:t>oodboard)</w:t>
      </w:r>
    </w:p>
    <w:p w14:paraId="4B35D1D9" w14:textId="77777777" w:rsidR="00CA0E5A" w:rsidRPr="0061250C" w:rsidRDefault="00CA0E5A" w:rsidP="00214949">
      <w:pPr>
        <w:spacing w:after="0" w:line="240" w:lineRule="auto"/>
        <w:jc w:val="center"/>
        <w:rPr>
          <w:rFonts w:eastAsia="Times New Roman" w:cstheme="minorHAnsi"/>
          <w:sz w:val="24"/>
          <w:szCs w:val="24"/>
          <w:lang w:val="de-CH" w:eastAsia="fr-CH"/>
        </w:rPr>
      </w:pPr>
    </w:p>
    <w:p w14:paraId="6AC05ACE" w14:textId="77777777" w:rsidR="00CA0E5A" w:rsidRPr="0061250C" w:rsidRDefault="00CA0E5A" w:rsidP="00214949">
      <w:pPr>
        <w:spacing w:after="0" w:line="240" w:lineRule="auto"/>
        <w:jc w:val="center"/>
        <w:rPr>
          <w:rFonts w:eastAsia="Times New Roman" w:cstheme="minorHAnsi"/>
          <w:sz w:val="24"/>
          <w:szCs w:val="24"/>
          <w:lang w:val="de-CH" w:eastAsia="fr-CH"/>
        </w:rPr>
      </w:pPr>
    </w:p>
    <w:p w14:paraId="70687D08" w14:textId="77777777" w:rsidR="008B325E" w:rsidRPr="0061250C" w:rsidRDefault="00FE763A" w:rsidP="00214949">
      <w:pPr>
        <w:autoSpaceDE w:val="0"/>
        <w:autoSpaceDN w:val="0"/>
        <w:adjustRightInd w:val="0"/>
        <w:jc w:val="center"/>
        <w:rPr>
          <w:rFonts w:cstheme="minorHAnsi"/>
          <w:sz w:val="24"/>
          <w:szCs w:val="24"/>
          <w:lang w:val="de-CH"/>
        </w:rPr>
      </w:pPr>
      <w:r w:rsidRPr="0061250C">
        <w:rPr>
          <w:lang w:val="de-CH"/>
        </w:rPr>
        <w:drawing>
          <wp:inline distT="0" distB="0" distL="0" distR="0" wp14:anchorId="776CCCEA" wp14:editId="23FE1948">
            <wp:extent cx="1336254" cy="2376000"/>
            <wp:effectExtent l="0" t="0" r="0" b="5715"/>
            <wp:docPr id="3" name="Image 3" descr="HD black panther purple wallpapers | Peak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 black panther purple wallpapers | Peakp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254" cy="2376000"/>
                    </a:xfrm>
                    <a:prstGeom prst="rect">
                      <a:avLst/>
                    </a:prstGeom>
                    <a:noFill/>
                    <a:ln>
                      <a:noFill/>
                    </a:ln>
                  </pic:spPr>
                </pic:pic>
              </a:graphicData>
            </a:graphic>
          </wp:inline>
        </w:drawing>
      </w:r>
      <w:r w:rsidR="00214949" w:rsidRPr="0061250C">
        <w:rPr>
          <w:rFonts w:cstheme="minorHAnsi"/>
          <w:sz w:val="24"/>
          <w:szCs w:val="24"/>
          <w:lang w:val="de-CH"/>
        </w:rPr>
        <w:t xml:space="preserve">  </w:t>
      </w:r>
      <w:r w:rsidR="00CA0E5A" w:rsidRPr="0061250C">
        <w:rPr>
          <w:lang w:val="de-CH"/>
        </w:rPr>
        <w:drawing>
          <wp:inline distT="0" distB="0" distL="0" distR="0" wp14:anchorId="661CA4C3" wp14:editId="73E9C339">
            <wp:extent cx="1858554" cy="2176375"/>
            <wp:effectExtent l="0" t="0" r="8890" b="0"/>
            <wp:docPr id="16" name="Image 16" descr="Purple, Prince, Pantone and Microsoft Office - Office 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urple, Prince, Pantone and Microsoft Office - Office Wat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7452" cy="2186794"/>
                    </a:xfrm>
                    <a:prstGeom prst="rect">
                      <a:avLst/>
                    </a:prstGeom>
                    <a:noFill/>
                    <a:ln>
                      <a:noFill/>
                    </a:ln>
                  </pic:spPr>
                </pic:pic>
              </a:graphicData>
            </a:graphic>
          </wp:inline>
        </w:drawing>
      </w:r>
      <w:r w:rsidR="00214949" w:rsidRPr="0061250C">
        <w:rPr>
          <w:rFonts w:cstheme="minorHAnsi"/>
          <w:sz w:val="24"/>
          <w:szCs w:val="24"/>
          <w:lang w:val="de-CH"/>
        </w:rPr>
        <w:t xml:space="preserve">  </w:t>
      </w:r>
      <w:r w:rsidRPr="0061250C">
        <w:rPr>
          <w:lang w:val="de-CH"/>
        </w:rPr>
        <w:drawing>
          <wp:inline distT="0" distB="0" distL="0" distR="0" wp14:anchorId="69F3619B" wp14:editId="38F479E9">
            <wp:extent cx="2381250" cy="2381250"/>
            <wp:effectExtent l="0" t="0" r="0" b="0"/>
            <wp:docPr id="6" name="Image 6" descr="Beast Kingdom DAH Joker 1989 Action Figure DAH-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ast Kingdom DAH Joker 1989 Action Figure DAH-0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586" cy="2381586"/>
                    </a:xfrm>
                    <a:prstGeom prst="rect">
                      <a:avLst/>
                    </a:prstGeom>
                    <a:noFill/>
                    <a:ln>
                      <a:noFill/>
                    </a:ln>
                  </pic:spPr>
                </pic:pic>
              </a:graphicData>
            </a:graphic>
          </wp:inline>
        </w:drawing>
      </w:r>
    </w:p>
    <w:p w14:paraId="739180D5" w14:textId="77777777" w:rsidR="008B325E" w:rsidRPr="0061250C" w:rsidRDefault="003C0AF2" w:rsidP="00214949">
      <w:pPr>
        <w:autoSpaceDE w:val="0"/>
        <w:autoSpaceDN w:val="0"/>
        <w:adjustRightInd w:val="0"/>
        <w:jc w:val="center"/>
        <w:rPr>
          <w:rFonts w:cstheme="minorHAnsi"/>
          <w:lang w:val="de-CH"/>
        </w:rPr>
      </w:pPr>
      <w:r w:rsidRPr="0061250C">
        <w:rPr>
          <w:lang w:val="de-CH"/>
        </w:rPr>
        <w:drawing>
          <wp:inline distT="0" distB="0" distL="0" distR="0" wp14:anchorId="15F5AA20" wp14:editId="0C8C563C">
            <wp:extent cx="2628000" cy="1475672"/>
            <wp:effectExtent l="0" t="0" r="1270" b="0"/>
            <wp:docPr id="10" name="Image 10" descr="https://www.comicbasics.com/wp-content/uploads/2020/04/Origin-of-The-Incredible-Hulk-1024x5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comicbasics.com/wp-content/uploads/2020/04/Origin-of-The-Incredible-Hulk-1024x57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8000" cy="1475672"/>
                    </a:xfrm>
                    <a:prstGeom prst="rect">
                      <a:avLst/>
                    </a:prstGeom>
                    <a:noFill/>
                    <a:ln>
                      <a:noFill/>
                    </a:ln>
                  </pic:spPr>
                </pic:pic>
              </a:graphicData>
            </a:graphic>
          </wp:inline>
        </w:drawing>
      </w:r>
      <w:r w:rsidR="00214949" w:rsidRPr="0061250C">
        <w:rPr>
          <w:rFonts w:cstheme="minorHAnsi"/>
          <w:lang w:val="de-CH"/>
        </w:rPr>
        <w:t xml:space="preserve">     </w:t>
      </w:r>
      <w:r w:rsidRPr="0061250C">
        <w:rPr>
          <w:lang w:val="de-CH"/>
        </w:rPr>
        <w:drawing>
          <wp:inline distT="0" distB="0" distL="0" distR="0" wp14:anchorId="7ED4EFA5" wp14:editId="49FA8174">
            <wp:extent cx="2631508" cy="1477645"/>
            <wp:effectExtent l="0" t="0" r="0" b="8255"/>
            <wp:docPr id="12" name="Image 12" descr="Barbara Gordon First Appea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arbara Gordon First Appeara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80" cy="1497619"/>
                    </a:xfrm>
                    <a:prstGeom prst="rect">
                      <a:avLst/>
                    </a:prstGeom>
                    <a:noFill/>
                    <a:ln>
                      <a:noFill/>
                    </a:ln>
                  </pic:spPr>
                </pic:pic>
              </a:graphicData>
            </a:graphic>
          </wp:inline>
        </w:drawing>
      </w:r>
    </w:p>
    <w:p w14:paraId="30085EFF" w14:textId="77777777" w:rsidR="003C0AF2" w:rsidRPr="0061250C" w:rsidRDefault="003C0AF2" w:rsidP="00214949">
      <w:pPr>
        <w:autoSpaceDE w:val="0"/>
        <w:autoSpaceDN w:val="0"/>
        <w:adjustRightInd w:val="0"/>
        <w:jc w:val="center"/>
        <w:rPr>
          <w:rFonts w:cstheme="minorHAnsi"/>
          <w:sz w:val="24"/>
          <w:szCs w:val="24"/>
          <w:lang w:val="de-CH"/>
        </w:rPr>
      </w:pPr>
      <w:r w:rsidRPr="0061250C">
        <w:rPr>
          <w:lang w:val="de-CH"/>
        </w:rPr>
        <w:drawing>
          <wp:inline distT="0" distB="0" distL="0" distR="0" wp14:anchorId="2A452A5D" wp14:editId="3A7708DA">
            <wp:extent cx="2628000" cy="1476554"/>
            <wp:effectExtent l="0" t="0" r="1270" b="0"/>
            <wp:docPr id="11" name="Image 11" descr="Origin of Med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rigin of Medus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8000" cy="1476554"/>
                    </a:xfrm>
                    <a:prstGeom prst="rect">
                      <a:avLst/>
                    </a:prstGeom>
                    <a:noFill/>
                    <a:ln>
                      <a:noFill/>
                    </a:ln>
                  </pic:spPr>
                </pic:pic>
              </a:graphicData>
            </a:graphic>
          </wp:inline>
        </w:drawing>
      </w:r>
      <w:r w:rsidR="00214949" w:rsidRPr="0061250C">
        <w:rPr>
          <w:rFonts w:cstheme="minorHAnsi"/>
          <w:lang w:val="de-CH"/>
        </w:rPr>
        <w:t xml:space="preserve">     </w:t>
      </w:r>
      <w:r w:rsidR="00FE763A" w:rsidRPr="0061250C">
        <w:rPr>
          <w:rFonts w:cstheme="minorHAnsi"/>
          <w:lang w:val="de-CH"/>
        </w:rPr>
        <w:drawing>
          <wp:inline distT="0" distB="0" distL="0" distR="0" wp14:anchorId="039B6F96" wp14:editId="7D147F8A">
            <wp:extent cx="2628000" cy="1475367"/>
            <wp:effectExtent l="0" t="0" r="1270" b="0"/>
            <wp:docPr id="1" name="Image 1" descr="C:\Users\YS\AppData\Local\Microsoft\Windows\INetCache\Content.MSO\FFBFAB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S\AppData\Local\Microsoft\Windows\INetCache\Content.MSO\FFBFAB9D.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000" cy="1475367"/>
                    </a:xfrm>
                    <a:prstGeom prst="rect">
                      <a:avLst/>
                    </a:prstGeom>
                    <a:noFill/>
                    <a:ln>
                      <a:noFill/>
                    </a:ln>
                  </pic:spPr>
                </pic:pic>
              </a:graphicData>
            </a:graphic>
          </wp:inline>
        </w:drawing>
      </w:r>
    </w:p>
    <w:p w14:paraId="12D6681B" w14:textId="77777777" w:rsidR="00FE763A" w:rsidRPr="0061250C" w:rsidRDefault="00214949" w:rsidP="00214949">
      <w:pPr>
        <w:autoSpaceDE w:val="0"/>
        <w:autoSpaceDN w:val="0"/>
        <w:adjustRightInd w:val="0"/>
        <w:jc w:val="center"/>
        <w:rPr>
          <w:rFonts w:cstheme="minorHAnsi"/>
          <w:sz w:val="24"/>
          <w:szCs w:val="24"/>
          <w:lang w:val="de-CH"/>
        </w:rPr>
      </w:pPr>
      <w:r w:rsidRPr="0061250C">
        <w:rPr>
          <w:rFonts w:cstheme="minorHAnsi"/>
          <w:sz w:val="24"/>
          <w:szCs w:val="24"/>
          <w:lang w:val="de-CH"/>
        </w:rPr>
        <w:lastRenderedPageBreak/>
        <w:t xml:space="preserve">   </w:t>
      </w:r>
      <w:r w:rsidR="00756B6F" w:rsidRPr="0061250C">
        <w:rPr>
          <w:lang w:val="de-CH"/>
        </w:rPr>
        <w:drawing>
          <wp:inline distT="0" distB="0" distL="0" distR="0" wp14:anchorId="166DDE3A" wp14:editId="0FF30BC0">
            <wp:extent cx="1762125" cy="175632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6924" cy="1761107"/>
                    </a:xfrm>
                    <a:prstGeom prst="rect">
                      <a:avLst/>
                    </a:prstGeom>
                    <a:noFill/>
                    <a:ln>
                      <a:noFill/>
                    </a:ln>
                  </pic:spPr>
                </pic:pic>
              </a:graphicData>
            </a:graphic>
          </wp:inline>
        </w:drawing>
      </w:r>
      <w:r w:rsidRPr="0061250C">
        <w:rPr>
          <w:rFonts w:cstheme="minorHAnsi"/>
          <w:sz w:val="24"/>
          <w:szCs w:val="24"/>
          <w:lang w:val="de-CH"/>
        </w:rPr>
        <w:t xml:space="preserve">    </w:t>
      </w:r>
      <w:r w:rsidR="00756B6F" w:rsidRPr="0061250C">
        <w:rPr>
          <w:rFonts w:cstheme="minorHAnsi"/>
          <w:lang w:val="de-CH"/>
        </w:rPr>
        <w:drawing>
          <wp:inline distT="0" distB="0" distL="0" distR="0" wp14:anchorId="7A166C75" wp14:editId="494BCF0C">
            <wp:extent cx="2133600" cy="1198816"/>
            <wp:effectExtent l="0" t="0" r="0" b="1905"/>
            <wp:docPr id="15" name="Image 15" descr="C:\Users\YS\AppData\Local\Microsoft\Windows\INetCache\Content.MSO\5139848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YS\AppData\Local\Microsoft\Windows\INetCache\Content.MSO\5139848D.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6709" cy="1206182"/>
                    </a:xfrm>
                    <a:prstGeom prst="rect">
                      <a:avLst/>
                    </a:prstGeom>
                    <a:noFill/>
                    <a:ln>
                      <a:noFill/>
                    </a:ln>
                  </pic:spPr>
                </pic:pic>
              </a:graphicData>
            </a:graphic>
          </wp:inline>
        </w:drawing>
      </w:r>
      <w:r w:rsidR="00756B6F" w:rsidRPr="0061250C">
        <w:rPr>
          <w:rFonts w:cstheme="minorHAnsi"/>
          <w:sz w:val="24"/>
          <w:szCs w:val="24"/>
          <w:lang w:val="de-CH"/>
        </w:rPr>
        <w:t xml:space="preserve">   </w:t>
      </w:r>
      <w:r w:rsidR="00756B6F" w:rsidRPr="0061250C">
        <w:rPr>
          <w:lang w:val="de-CH"/>
        </w:rPr>
        <w:drawing>
          <wp:inline distT="0" distB="0" distL="0" distR="0" wp14:anchorId="7C52D3A6" wp14:editId="108E94C6">
            <wp:extent cx="1333878" cy="1741452"/>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95335" cy="1821688"/>
                    </a:xfrm>
                    <a:prstGeom prst="rect">
                      <a:avLst/>
                    </a:prstGeom>
                  </pic:spPr>
                </pic:pic>
              </a:graphicData>
            </a:graphic>
          </wp:inline>
        </w:drawing>
      </w:r>
      <w:r w:rsidRPr="0061250C">
        <w:rPr>
          <w:rFonts w:cstheme="minorHAnsi"/>
          <w:sz w:val="24"/>
          <w:szCs w:val="24"/>
          <w:lang w:val="de-CH"/>
        </w:rPr>
        <w:t xml:space="preserve">      </w:t>
      </w:r>
    </w:p>
    <w:p w14:paraId="46648556" w14:textId="77777777" w:rsidR="005A64D7" w:rsidRPr="0061250C" w:rsidRDefault="005A64D7" w:rsidP="00214949">
      <w:pPr>
        <w:spacing w:after="0" w:line="240" w:lineRule="auto"/>
        <w:jc w:val="both"/>
        <w:rPr>
          <w:rFonts w:eastAsia="Times New Roman" w:cstheme="minorHAnsi"/>
          <w:sz w:val="24"/>
          <w:szCs w:val="24"/>
          <w:lang w:val="de-CH" w:eastAsia="fr-CH"/>
        </w:rPr>
      </w:pPr>
    </w:p>
    <w:p w14:paraId="748B71C8" w14:textId="6DDCB1E7" w:rsidR="00571177" w:rsidRPr="0061250C" w:rsidRDefault="00571177" w:rsidP="00214949">
      <w:pPr>
        <w:spacing w:after="0" w:line="240" w:lineRule="auto"/>
        <w:jc w:val="both"/>
        <w:rPr>
          <w:rFonts w:eastAsia="Times New Roman" w:cstheme="minorHAnsi"/>
          <w:sz w:val="24"/>
          <w:szCs w:val="24"/>
          <w:lang w:val="de-CH" w:eastAsia="fr-CH"/>
        </w:rPr>
      </w:pPr>
      <w:r w:rsidRPr="0061250C">
        <w:rPr>
          <w:rFonts w:eastAsia="Times New Roman" w:cstheme="minorHAnsi"/>
          <w:sz w:val="24"/>
          <w:szCs w:val="24"/>
          <w:lang w:val="de-CH" w:eastAsia="fr-CH"/>
        </w:rPr>
        <w:t>Martin Frei erzählt uns von dieser aus seiner Sicht so einzigartigen Farbe: «Mir gefällt es gut, dass eine Farbe viel mehr darstellt als unser Auge erkennen kann. Das für uns sichtbare Farbspektrum erstreckt sich von Rot bis Violett. Nach Violett verwandelt sich die Farbe in eine Form der Welle, die unsere Augen nicht mehr zu erkennen vermögen: ultraviolett. Eine Uhr zu entwerfen, die diese Grenze, diesen Kipppunkt zwischen dem Sichtbaren und dem Unsichtbaren zelebriert, fasziniert mich. Die UR-100V UltraViolet erforscht diese Grenzen. Unsere UltraViolet hat etwas Geheimnisvolles. Ihr Farbton bildet die Grenze einer von uns als Farbe bezeichneten Dimension.»</w:t>
      </w:r>
    </w:p>
    <w:p w14:paraId="7BF3E908" w14:textId="77777777" w:rsidR="009717A9" w:rsidRPr="0061250C" w:rsidRDefault="009717A9" w:rsidP="00214949">
      <w:pPr>
        <w:autoSpaceDE w:val="0"/>
        <w:autoSpaceDN w:val="0"/>
        <w:adjustRightInd w:val="0"/>
        <w:jc w:val="both"/>
        <w:rPr>
          <w:rFonts w:cstheme="minorHAnsi"/>
          <w:sz w:val="24"/>
          <w:szCs w:val="24"/>
          <w:lang w:val="de-CH"/>
        </w:rPr>
      </w:pPr>
    </w:p>
    <w:p w14:paraId="498FBAFF" w14:textId="6B48BD2E" w:rsidR="00571177" w:rsidRPr="0061250C" w:rsidRDefault="00571177" w:rsidP="00214949">
      <w:pPr>
        <w:autoSpaceDE w:val="0"/>
        <w:autoSpaceDN w:val="0"/>
        <w:adjustRightInd w:val="0"/>
        <w:jc w:val="both"/>
        <w:rPr>
          <w:rFonts w:cstheme="minorHAnsi"/>
          <w:sz w:val="24"/>
          <w:szCs w:val="24"/>
          <w:lang w:val="de-CH"/>
        </w:rPr>
      </w:pPr>
      <w:r w:rsidRPr="0061250C">
        <w:rPr>
          <w:rFonts w:cstheme="minorHAnsi"/>
          <w:sz w:val="24"/>
          <w:szCs w:val="24"/>
          <w:lang w:val="de-CH"/>
        </w:rPr>
        <w:t>Das Kautschuk-Armband, mit dem die UR-100V UltraViolet am Handgelenk verankert wird, bleibt den Regeln der 100er-Familie treu. Bei der UR-100V gesellt sich zur Anzeige von Stunden und Minuten über Satelliten eine neue Information: Sobald der Minutenzeiger die 60. Minute durchlaufen hat, verschwindet er, um als Kilometerzähler wiederaufzutauchen. Er zeichnet die 555 Kilometer lange Reise nach, die jeder Erdbewohner alle 20 Minuten hinter sich bringt. Dabei handelt es sich um die am Äquator berechnete durchschnittliche Rotationsgeschwindigkeit der Erde. Genau gegenüber wird ein weiterer Wert angezeigt, der der Umlaufgeschwindigkeit der Erde um die Sonne, d.h. 35 740 Kilometer pro 20 Minuten, entspricht.</w:t>
      </w:r>
      <w:r w:rsidR="00D27DF4" w:rsidRPr="0061250C">
        <w:rPr>
          <w:lang w:val="de-CH"/>
        </w:rPr>
        <w:t xml:space="preserve"> </w:t>
      </w:r>
      <w:r w:rsidRPr="0061250C">
        <w:rPr>
          <w:rFonts w:cstheme="minorHAnsi"/>
          <w:sz w:val="24"/>
          <w:szCs w:val="24"/>
          <w:lang w:val="de-CH"/>
        </w:rPr>
        <w:t>Auf der Vorderseite der UR-100V sind Stunden und Kilometer auf Augenhöhe, teilen die gleiche Werteskala. Die Stunden leuchten nachts in gleissendem Blau, während die Kilometer in leuchtendem Grün erstrahlen. URWERK-Mitbegründer und Uhrmachermeister Felix Baumgartner erklärt: «Für diese Kreation habe ich mich von einem Geschenk meines Vaters Geri Baumgartner, dem renommierten Restaurator antiker Pendulen, inspirieren lassen. Es handelt sich um eine von Gustave Sandoz für die Weltausstellung 1893 gefertigte Pendule. Ihre Besonderheit? Statt der Uhrzeit zeigt sie die von der Erde am Äquator zurückgelegte Distanz an.»</w:t>
      </w:r>
    </w:p>
    <w:p w14:paraId="441F40DA" w14:textId="77777777" w:rsidR="006641B7" w:rsidRPr="0061250C" w:rsidRDefault="006641B7" w:rsidP="00214949">
      <w:pPr>
        <w:autoSpaceDE w:val="0"/>
        <w:autoSpaceDN w:val="0"/>
        <w:adjustRightInd w:val="0"/>
        <w:jc w:val="both"/>
        <w:rPr>
          <w:rFonts w:cstheme="minorHAnsi"/>
          <w:sz w:val="24"/>
          <w:szCs w:val="24"/>
          <w:lang w:val="de-CH"/>
        </w:rPr>
      </w:pPr>
    </w:p>
    <w:p w14:paraId="61CAC729" w14:textId="33495562" w:rsidR="00571177" w:rsidRPr="0061250C" w:rsidRDefault="00571177" w:rsidP="00214949">
      <w:pPr>
        <w:autoSpaceDE w:val="0"/>
        <w:autoSpaceDN w:val="0"/>
        <w:adjustRightInd w:val="0"/>
        <w:jc w:val="both"/>
        <w:rPr>
          <w:rFonts w:cstheme="minorHAnsi"/>
          <w:sz w:val="24"/>
          <w:szCs w:val="24"/>
          <w:lang w:val="de-CH"/>
        </w:rPr>
      </w:pPr>
      <w:r w:rsidRPr="0061250C">
        <w:rPr>
          <w:rFonts w:cstheme="minorHAnsi"/>
          <w:sz w:val="24"/>
          <w:szCs w:val="24"/>
          <w:lang w:val="de-CH"/>
        </w:rPr>
        <w:t xml:space="preserve">Unter der Kuppel der UR-100V schlägt das neue URWERK-Kaliber 12.02 mit einer Stundenanzeige über drei Satelliten. «Die Neuartigkeit dieses Kalibers ruht auf dem von Grund auf neuen Design des Zentralkarussells. Die Stundenindexe liegen für eine noch intuitivere und flüssigere Ablesung direkt neben der Minutenstellung», erklärt Felix Baumgartner. Dieses Karussell wird aus Aluminium gefertigt und nach dem Eloxieren sand- sowie mikrokugelgestrahlt. Jede einzelne Schraube der Satelliten ist kreisförmig satiniert. </w:t>
      </w:r>
      <w:r w:rsidR="00601276" w:rsidRPr="0061250C">
        <w:rPr>
          <w:rFonts w:cstheme="minorHAnsi"/>
          <w:sz w:val="24"/>
          <w:szCs w:val="24"/>
          <w:lang w:val="de-CH"/>
        </w:rPr>
        <w:t xml:space="preserve">Die </w:t>
      </w:r>
      <w:r w:rsidR="00601276" w:rsidRPr="0061250C">
        <w:rPr>
          <w:rFonts w:cstheme="minorHAnsi"/>
          <w:sz w:val="24"/>
          <w:szCs w:val="24"/>
          <w:lang w:val="de-CH"/>
        </w:rPr>
        <w:lastRenderedPageBreak/>
        <w:t>Satelliten selbst ruhen auf einem sandgestrahlten und mit Ruthenium beschichteten Messingkarussell. Die die Stundenanzeige überragende Struktur ist aus sand- und mikrokugelgestrahltem Aluminium. Den Automatikaufzug der UR-100V treibt ein beidseitig wirkender Rotor an, der von einem profilierten Propeller namens Windfänger reguliert wird.</w:t>
      </w:r>
    </w:p>
    <w:p w14:paraId="5CB26F44" w14:textId="0DDCDEE8" w:rsidR="00601276" w:rsidRPr="0061250C" w:rsidRDefault="005D2690" w:rsidP="00214949">
      <w:pPr>
        <w:autoSpaceDE w:val="0"/>
        <w:autoSpaceDN w:val="0"/>
        <w:adjustRightInd w:val="0"/>
        <w:jc w:val="both"/>
        <w:rPr>
          <w:rFonts w:cstheme="minorHAnsi"/>
          <w:sz w:val="24"/>
          <w:szCs w:val="24"/>
          <w:lang w:val="de-CH"/>
        </w:rPr>
      </w:pPr>
      <w:r w:rsidRPr="0061250C">
        <w:rPr>
          <w:rFonts w:cstheme="minorHAnsi"/>
          <w:sz w:val="24"/>
          <w:szCs w:val="24"/>
          <w:lang w:val="de-CH"/>
        </w:rPr>
        <w:t>Das Gehäuse der UR-100V ruft eine regressive Freude hervor. Treue Fans der unabhängigen Marke werden sich an die Ästhetik der ersten Modelle von URWERK erinnern: «Wir haben einige ästhetische Elemente unserer ersten Konstruktionen wiederaufgenommen und unseren Ansatz komplett umstrukturiert. Ein Beispiel: Die Stahlkuppel unserer historischen Modelle wurde hier völlig transparent in Saphirglas nachgebildet, und ihre Perfektion wird durch die Unebenheiten des Titan- und Stahlgehäuses hervorgehoben. Da ich unaufhörlich das Diktat der Symmetrie hinterfrage, habe ich mit den Proportionen gespielt, um dem Blick zu schmeicheln», sagt Martin Frei abschliessend.</w:t>
      </w:r>
    </w:p>
    <w:p w14:paraId="626FDDDF" w14:textId="77777777" w:rsidR="00EE1D4D" w:rsidRPr="0061250C" w:rsidRDefault="00EE1D4D" w:rsidP="00214949">
      <w:pPr>
        <w:autoSpaceDE w:val="0"/>
        <w:autoSpaceDN w:val="0"/>
        <w:adjustRightInd w:val="0"/>
        <w:jc w:val="both"/>
        <w:rPr>
          <w:rFonts w:cstheme="minorHAnsi"/>
          <w:sz w:val="24"/>
          <w:szCs w:val="24"/>
          <w:lang w:val="de-CH"/>
        </w:rPr>
      </w:pPr>
    </w:p>
    <w:p w14:paraId="789FA932" w14:textId="77777777" w:rsidR="00142837" w:rsidRPr="0061250C" w:rsidRDefault="00142837" w:rsidP="00214949">
      <w:pPr>
        <w:jc w:val="both"/>
        <w:rPr>
          <w:rFonts w:cstheme="minorHAnsi"/>
          <w:sz w:val="24"/>
          <w:szCs w:val="24"/>
          <w:lang w:val="de-CH"/>
        </w:rPr>
      </w:pPr>
      <w:r w:rsidRPr="0061250C">
        <w:rPr>
          <w:rFonts w:cstheme="minorHAnsi"/>
          <w:sz w:val="24"/>
          <w:szCs w:val="24"/>
          <w:lang w:val="de-CH"/>
        </w:rPr>
        <w:br w:type="page"/>
      </w:r>
    </w:p>
    <w:p w14:paraId="202AE6AA" w14:textId="77777777" w:rsidR="00083A5E" w:rsidRPr="0061250C" w:rsidRDefault="00083A5E" w:rsidP="00214949">
      <w:pPr>
        <w:autoSpaceDE w:val="0"/>
        <w:autoSpaceDN w:val="0"/>
        <w:adjustRightInd w:val="0"/>
        <w:jc w:val="both"/>
        <w:rPr>
          <w:rFonts w:cstheme="minorHAnsi"/>
          <w:sz w:val="24"/>
          <w:szCs w:val="24"/>
          <w:lang w:val="de-CH"/>
        </w:rPr>
      </w:pPr>
    </w:p>
    <w:p w14:paraId="28DFD935" w14:textId="77777777" w:rsidR="00964A0D" w:rsidRPr="0061250C" w:rsidRDefault="008226BA" w:rsidP="002C6C7F">
      <w:pPr>
        <w:spacing w:after="0"/>
        <w:jc w:val="center"/>
        <w:rPr>
          <w:rFonts w:cstheme="minorHAnsi"/>
          <w:b/>
          <w:sz w:val="28"/>
          <w:szCs w:val="24"/>
          <w:lang w:val="de-CH"/>
        </w:rPr>
      </w:pPr>
      <w:r w:rsidRPr="0061250C">
        <w:rPr>
          <w:rFonts w:cstheme="minorHAnsi"/>
          <w:b/>
          <w:sz w:val="28"/>
          <w:szCs w:val="24"/>
          <w:lang w:val="de-CH"/>
        </w:rPr>
        <w:t>UR-100V</w:t>
      </w:r>
      <w:r w:rsidR="006002A0" w:rsidRPr="0061250C">
        <w:rPr>
          <w:rFonts w:cstheme="minorHAnsi"/>
          <w:b/>
          <w:sz w:val="28"/>
          <w:szCs w:val="24"/>
          <w:lang w:val="de-CH"/>
        </w:rPr>
        <w:t xml:space="preserve"> </w:t>
      </w:r>
      <w:r w:rsidR="004813E1" w:rsidRPr="0061250C">
        <w:rPr>
          <w:rFonts w:cstheme="minorHAnsi"/>
          <w:b/>
          <w:sz w:val="28"/>
          <w:szCs w:val="24"/>
          <w:lang w:val="de-CH"/>
        </w:rPr>
        <w:t>Ultra</w:t>
      </w:r>
      <w:r w:rsidR="002C6C7F" w:rsidRPr="0061250C">
        <w:rPr>
          <w:rFonts w:cstheme="minorHAnsi"/>
          <w:b/>
          <w:sz w:val="28"/>
          <w:szCs w:val="24"/>
          <w:lang w:val="de-CH"/>
        </w:rPr>
        <w:t>V</w:t>
      </w:r>
      <w:r w:rsidR="004813E1" w:rsidRPr="0061250C">
        <w:rPr>
          <w:rFonts w:cstheme="minorHAnsi"/>
          <w:b/>
          <w:sz w:val="28"/>
          <w:szCs w:val="24"/>
          <w:lang w:val="de-CH"/>
        </w:rPr>
        <w:t>iolet</w:t>
      </w:r>
    </w:p>
    <w:p w14:paraId="2E9C8ABD" w14:textId="77777777" w:rsidR="00964A0D" w:rsidRPr="0061250C" w:rsidRDefault="00964A0D" w:rsidP="00214949">
      <w:pPr>
        <w:spacing w:after="0"/>
        <w:jc w:val="both"/>
        <w:rPr>
          <w:rFonts w:cstheme="minorHAnsi"/>
          <w:sz w:val="24"/>
          <w:szCs w:val="24"/>
          <w:lang w:val="de-CH"/>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371"/>
      </w:tblGrid>
      <w:tr w:rsidR="008903E0" w:rsidRPr="0061250C" w14:paraId="0421D249" w14:textId="77777777" w:rsidTr="001B7674">
        <w:tc>
          <w:tcPr>
            <w:tcW w:w="2127" w:type="dxa"/>
          </w:tcPr>
          <w:p w14:paraId="46834F40" w14:textId="0387DD30" w:rsidR="008903E0" w:rsidRPr="0061250C" w:rsidRDefault="005D2690" w:rsidP="00214949">
            <w:pPr>
              <w:jc w:val="both"/>
              <w:rPr>
                <w:rFonts w:cstheme="minorHAnsi"/>
                <w:b/>
                <w:bCs/>
                <w:sz w:val="24"/>
                <w:szCs w:val="24"/>
                <w:lang w:val="de-CH"/>
              </w:rPr>
            </w:pPr>
            <w:r w:rsidRPr="0061250C">
              <w:rPr>
                <w:rFonts w:cstheme="minorHAnsi"/>
                <w:b/>
                <w:bCs/>
                <w:sz w:val="24"/>
                <w:szCs w:val="24"/>
                <w:lang w:val="de-CH"/>
              </w:rPr>
              <w:t>Werk</w:t>
            </w:r>
          </w:p>
        </w:tc>
        <w:tc>
          <w:tcPr>
            <w:tcW w:w="7371" w:type="dxa"/>
          </w:tcPr>
          <w:p w14:paraId="368414E1" w14:textId="77777777" w:rsidR="008903E0" w:rsidRPr="0061250C" w:rsidRDefault="008903E0" w:rsidP="00214949">
            <w:pPr>
              <w:jc w:val="both"/>
              <w:rPr>
                <w:rFonts w:cstheme="minorHAnsi"/>
                <w:sz w:val="24"/>
                <w:szCs w:val="24"/>
                <w:lang w:val="de-CH"/>
              </w:rPr>
            </w:pPr>
          </w:p>
        </w:tc>
      </w:tr>
      <w:tr w:rsidR="008903E0" w:rsidRPr="0061250C" w14:paraId="55BD344A" w14:textId="77777777" w:rsidTr="001B7674">
        <w:tc>
          <w:tcPr>
            <w:tcW w:w="2127" w:type="dxa"/>
          </w:tcPr>
          <w:p w14:paraId="208CE621" w14:textId="11B36767" w:rsidR="008903E0" w:rsidRPr="0061250C" w:rsidRDefault="005D2690" w:rsidP="00214949">
            <w:pPr>
              <w:jc w:val="both"/>
              <w:rPr>
                <w:rFonts w:cstheme="minorHAnsi"/>
                <w:sz w:val="24"/>
                <w:szCs w:val="24"/>
                <w:lang w:val="de-CH"/>
              </w:rPr>
            </w:pPr>
            <w:r w:rsidRPr="0061250C">
              <w:rPr>
                <w:rFonts w:cstheme="minorHAnsi"/>
                <w:sz w:val="24"/>
                <w:szCs w:val="24"/>
                <w:lang w:val="de-CH"/>
              </w:rPr>
              <w:t>Kaliber</w:t>
            </w:r>
          </w:p>
        </w:tc>
        <w:tc>
          <w:tcPr>
            <w:tcW w:w="7371" w:type="dxa"/>
          </w:tcPr>
          <w:p w14:paraId="58654EE3" w14:textId="6E830170" w:rsidR="008903E0" w:rsidRPr="0061250C" w:rsidRDefault="005D2690" w:rsidP="00214949">
            <w:pPr>
              <w:jc w:val="both"/>
              <w:rPr>
                <w:rFonts w:cstheme="minorHAnsi"/>
                <w:sz w:val="24"/>
                <w:szCs w:val="24"/>
                <w:lang w:val="de-CH"/>
              </w:rPr>
            </w:pPr>
            <w:r w:rsidRPr="0061250C">
              <w:rPr>
                <w:rFonts w:cstheme="minorHAnsi"/>
                <w:sz w:val="24"/>
                <w:szCs w:val="24"/>
                <w:lang w:val="de-CH"/>
              </w:rPr>
              <w:t>UR 12.02 mit Automatikaufzug, Regulierung mithilfe des profilierten Propellers Windfänger</w:t>
            </w:r>
          </w:p>
          <w:p w14:paraId="41903E92" w14:textId="77777777" w:rsidR="008903E0" w:rsidRPr="0061250C" w:rsidRDefault="008903E0" w:rsidP="00214949">
            <w:pPr>
              <w:jc w:val="both"/>
              <w:rPr>
                <w:rFonts w:cstheme="minorHAnsi"/>
                <w:sz w:val="24"/>
                <w:szCs w:val="24"/>
                <w:lang w:val="de-CH"/>
              </w:rPr>
            </w:pPr>
          </w:p>
        </w:tc>
      </w:tr>
      <w:tr w:rsidR="008903E0" w:rsidRPr="0061250C" w14:paraId="10037767" w14:textId="77777777" w:rsidTr="001B7674">
        <w:tc>
          <w:tcPr>
            <w:tcW w:w="2127" w:type="dxa"/>
          </w:tcPr>
          <w:p w14:paraId="568BDF23" w14:textId="228BAEB5" w:rsidR="008903E0" w:rsidRPr="0061250C" w:rsidRDefault="005D2690" w:rsidP="00214949">
            <w:pPr>
              <w:jc w:val="both"/>
              <w:rPr>
                <w:rFonts w:cstheme="minorHAnsi"/>
                <w:sz w:val="24"/>
                <w:szCs w:val="24"/>
                <w:lang w:val="de-CH"/>
              </w:rPr>
            </w:pPr>
            <w:r w:rsidRPr="0061250C">
              <w:rPr>
                <w:rFonts w:cstheme="minorHAnsi"/>
                <w:sz w:val="24"/>
                <w:szCs w:val="24"/>
                <w:lang w:val="de-CH"/>
              </w:rPr>
              <w:t>Lagersteine</w:t>
            </w:r>
          </w:p>
        </w:tc>
        <w:tc>
          <w:tcPr>
            <w:tcW w:w="7371" w:type="dxa"/>
          </w:tcPr>
          <w:p w14:paraId="4EFC1CE7" w14:textId="77777777" w:rsidR="008903E0" w:rsidRPr="0061250C" w:rsidRDefault="002657E5" w:rsidP="00214949">
            <w:pPr>
              <w:jc w:val="both"/>
              <w:rPr>
                <w:rFonts w:cstheme="minorHAnsi"/>
                <w:sz w:val="24"/>
                <w:szCs w:val="24"/>
                <w:lang w:val="de-CH"/>
              </w:rPr>
            </w:pPr>
            <w:r w:rsidRPr="0061250C">
              <w:rPr>
                <w:rFonts w:cstheme="minorHAnsi"/>
                <w:sz w:val="24"/>
                <w:szCs w:val="24"/>
                <w:lang w:val="de-CH"/>
              </w:rPr>
              <w:t>40</w:t>
            </w:r>
          </w:p>
          <w:p w14:paraId="38EDA5EE" w14:textId="77777777" w:rsidR="008903E0" w:rsidRPr="0061250C" w:rsidRDefault="008903E0" w:rsidP="00214949">
            <w:pPr>
              <w:jc w:val="both"/>
              <w:rPr>
                <w:rFonts w:cstheme="minorHAnsi"/>
                <w:sz w:val="24"/>
                <w:szCs w:val="24"/>
                <w:lang w:val="de-CH"/>
              </w:rPr>
            </w:pPr>
          </w:p>
        </w:tc>
      </w:tr>
      <w:tr w:rsidR="008903E0" w:rsidRPr="0061250C" w14:paraId="59137BC3" w14:textId="77777777" w:rsidTr="001B7674">
        <w:tc>
          <w:tcPr>
            <w:tcW w:w="2127" w:type="dxa"/>
          </w:tcPr>
          <w:p w14:paraId="70085905" w14:textId="193D92CE" w:rsidR="008903E0" w:rsidRPr="0061250C" w:rsidRDefault="005D2690" w:rsidP="00214949">
            <w:pPr>
              <w:jc w:val="both"/>
              <w:rPr>
                <w:rFonts w:cstheme="minorHAnsi"/>
                <w:sz w:val="24"/>
                <w:szCs w:val="24"/>
                <w:lang w:val="de-CH"/>
              </w:rPr>
            </w:pPr>
            <w:r w:rsidRPr="0061250C">
              <w:rPr>
                <w:rFonts w:cstheme="minorHAnsi"/>
                <w:sz w:val="24"/>
                <w:szCs w:val="24"/>
                <w:lang w:val="de-CH"/>
              </w:rPr>
              <w:t>Frequenz</w:t>
            </w:r>
          </w:p>
        </w:tc>
        <w:tc>
          <w:tcPr>
            <w:tcW w:w="7371" w:type="dxa"/>
          </w:tcPr>
          <w:p w14:paraId="0B4C1446" w14:textId="4C873EB6" w:rsidR="008903E0" w:rsidRPr="0061250C" w:rsidRDefault="005D2690" w:rsidP="00214949">
            <w:pPr>
              <w:jc w:val="both"/>
              <w:rPr>
                <w:rFonts w:cstheme="minorHAnsi"/>
                <w:sz w:val="24"/>
                <w:szCs w:val="24"/>
                <w:lang w:val="de-CH"/>
              </w:rPr>
            </w:pPr>
            <w:r w:rsidRPr="0061250C">
              <w:rPr>
                <w:rFonts w:cstheme="minorHAnsi"/>
                <w:sz w:val="24"/>
                <w:szCs w:val="24"/>
                <w:lang w:val="de-CH"/>
              </w:rPr>
              <w:t>28 800 Halbschwingungen pro Stunde oder 4 Hz</w:t>
            </w:r>
          </w:p>
          <w:p w14:paraId="00B273DC" w14:textId="77777777" w:rsidR="008903E0" w:rsidRPr="0061250C" w:rsidRDefault="008903E0" w:rsidP="00214949">
            <w:pPr>
              <w:jc w:val="both"/>
              <w:rPr>
                <w:rFonts w:cstheme="minorHAnsi"/>
                <w:sz w:val="24"/>
                <w:szCs w:val="24"/>
                <w:lang w:val="de-CH"/>
              </w:rPr>
            </w:pPr>
          </w:p>
        </w:tc>
      </w:tr>
      <w:tr w:rsidR="008903E0" w:rsidRPr="0061250C" w14:paraId="609A305E" w14:textId="77777777" w:rsidTr="001B7674">
        <w:tc>
          <w:tcPr>
            <w:tcW w:w="2127" w:type="dxa"/>
          </w:tcPr>
          <w:p w14:paraId="5B7FD490" w14:textId="25964077" w:rsidR="008903E0" w:rsidRPr="0061250C" w:rsidRDefault="005D2690" w:rsidP="00214949">
            <w:pPr>
              <w:jc w:val="both"/>
              <w:rPr>
                <w:rFonts w:cstheme="minorHAnsi"/>
                <w:sz w:val="24"/>
                <w:szCs w:val="24"/>
                <w:lang w:val="de-CH"/>
              </w:rPr>
            </w:pPr>
            <w:r w:rsidRPr="0061250C">
              <w:rPr>
                <w:rFonts w:cstheme="minorHAnsi"/>
                <w:sz w:val="24"/>
                <w:szCs w:val="24"/>
                <w:lang w:val="de-CH"/>
              </w:rPr>
              <w:t>Gangreserve</w:t>
            </w:r>
          </w:p>
        </w:tc>
        <w:tc>
          <w:tcPr>
            <w:tcW w:w="7371" w:type="dxa"/>
          </w:tcPr>
          <w:p w14:paraId="520A6CC2" w14:textId="41DC218F" w:rsidR="008903E0" w:rsidRPr="0061250C" w:rsidRDefault="008903E0" w:rsidP="00214949">
            <w:pPr>
              <w:jc w:val="both"/>
              <w:rPr>
                <w:rFonts w:cstheme="minorHAnsi"/>
                <w:sz w:val="24"/>
                <w:szCs w:val="24"/>
                <w:lang w:val="de-CH"/>
              </w:rPr>
            </w:pPr>
            <w:r w:rsidRPr="0061250C">
              <w:rPr>
                <w:rFonts w:cstheme="minorHAnsi"/>
                <w:sz w:val="24"/>
                <w:szCs w:val="24"/>
                <w:lang w:val="de-CH"/>
              </w:rPr>
              <w:t xml:space="preserve">48 </w:t>
            </w:r>
            <w:r w:rsidR="005D2690" w:rsidRPr="0061250C">
              <w:rPr>
                <w:rFonts w:cstheme="minorHAnsi"/>
                <w:sz w:val="24"/>
                <w:szCs w:val="24"/>
                <w:lang w:val="de-CH"/>
              </w:rPr>
              <w:t>Stunden</w:t>
            </w:r>
          </w:p>
          <w:p w14:paraId="74FB1D26" w14:textId="77777777" w:rsidR="008903E0" w:rsidRPr="0061250C" w:rsidRDefault="008903E0" w:rsidP="00214949">
            <w:pPr>
              <w:jc w:val="both"/>
              <w:rPr>
                <w:rFonts w:cstheme="minorHAnsi"/>
                <w:sz w:val="24"/>
                <w:szCs w:val="24"/>
                <w:lang w:val="de-CH"/>
              </w:rPr>
            </w:pPr>
          </w:p>
        </w:tc>
      </w:tr>
      <w:tr w:rsidR="008903E0" w:rsidRPr="0061250C" w14:paraId="73512335" w14:textId="77777777" w:rsidTr="001B7674">
        <w:tc>
          <w:tcPr>
            <w:tcW w:w="2127" w:type="dxa"/>
          </w:tcPr>
          <w:p w14:paraId="163E5FD7" w14:textId="0165352A" w:rsidR="008903E0" w:rsidRPr="0061250C" w:rsidRDefault="002A4CE2" w:rsidP="00214949">
            <w:pPr>
              <w:jc w:val="both"/>
              <w:rPr>
                <w:rFonts w:cstheme="minorHAnsi"/>
                <w:sz w:val="24"/>
                <w:szCs w:val="24"/>
                <w:lang w:val="de-CH"/>
              </w:rPr>
            </w:pPr>
            <w:r w:rsidRPr="0061250C">
              <w:rPr>
                <w:rFonts w:cstheme="minorHAnsi"/>
                <w:sz w:val="24"/>
                <w:szCs w:val="24"/>
                <w:lang w:val="de-CH"/>
              </w:rPr>
              <w:t>Werkstoffe</w:t>
            </w:r>
          </w:p>
        </w:tc>
        <w:tc>
          <w:tcPr>
            <w:tcW w:w="7371" w:type="dxa"/>
          </w:tcPr>
          <w:p w14:paraId="71EF7ED7" w14:textId="4AD14F09" w:rsidR="008903E0" w:rsidRPr="0061250C" w:rsidRDefault="008C6C6C" w:rsidP="00214949">
            <w:pPr>
              <w:jc w:val="both"/>
              <w:rPr>
                <w:rFonts w:cstheme="minorHAnsi"/>
                <w:sz w:val="24"/>
                <w:szCs w:val="24"/>
                <w:lang w:val="de-CH"/>
              </w:rPr>
            </w:pPr>
            <w:r w:rsidRPr="0061250C">
              <w:rPr>
                <w:rFonts w:cstheme="minorHAnsi"/>
                <w:sz w:val="24"/>
                <w:szCs w:val="24"/>
                <w:lang w:val="de-CH"/>
              </w:rPr>
              <w:t>V</w:t>
            </w:r>
            <w:r w:rsidR="002A4CE2" w:rsidRPr="0061250C">
              <w:rPr>
                <w:rFonts w:cstheme="minorHAnsi"/>
                <w:sz w:val="24"/>
                <w:szCs w:val="24"/>
                <w:lang w:val="de-CH"/>
              </w:rPr>
              <w:t>on Genfer Kreuzen aus Berylliumbronze eingefasste Stundensatelliten in Aluminium, Karussell und Dreifachplatine in ARCAP</w:t>
            </w:r>
          </w:p>
          <w:p w14:paraId="0BE1DFBE" w14:textId="77777777" w:rsidR="008903E0" w:rsidRPr="0061250C" w:rsidRDefault="008903E0" w:rsidP="00214949">
            <w:pPr>
              <w:jc w:val="both"/>
              <w:rPr>
                <w:rFonts w:cstheme="minorHAnsi"/>
                <w:sz w:val="24"/>
                <w:szCs w:val="24"/>
                <w:lang w:val="de-CH"/>
              </w:rPr>
            </w:pPr>
          </w:p>
        </w:tc>
      </w:tr>
      <w:tr w:rsidR="008903E0" w:rsidRPr="0061250C" w14:paraId="46CF4127" w14:textId="77777777" w:rsidTr="001B7674">
        <w:tc>
          <w:tcPr>
            <w:tcW w:w="2127" w:type="dxa"/>
          </w:tcPr>
          <w:p w14:paraId="0AC0A863" w14:textId="48DD7A06" w:rsidR="008903E0" w:rsidRPr="0061250C" w:rsidRDefault="002A4CE2" w:rsidP="00214949">
            <w:pPr>
              <w:jc w:val="both"/>
              <w:rPr>
                <w:rFonts w:cstheme="minorHAnsi"/>
                <w:sz w:val="24"/>
                <w:szCs w:val="24"/>
                <w:lang w:val="de-CH"/>
              </w:rPr>
            </w:pPr>
            <w:r w:rsidRPr="0061250C">
              <w:rPr>
                <w:rFonts w:cstheme="minorHAnsi"/>
                <w:sz w:val="24"/>
                <w:szCs w:val="24"/>
                <w:lang w:val="de-CH"/>
              </w:rPr>
              <w:t>Vollendungen</w:t>
            </w:r>
          </w:p>
        </w:tc>
        <w:tc>
          <w:tcPr>
            <w:tcW w:w="7371" w:type="dxa"/>
          </w:tcPr>
          <w:p w14:paraId="1C088275" w14:textId="7F828F21" w:rsidR="008903E0" w:rsidRPr="0061250C" w:rsidRDefault="008C6C6C" w:rsidP="00214949">
            <w:pPr>
              <w:jc w:val="both"/>
              <w:rPr>
                <w:rFonts w:cstheme="minorHAnsi"/>
                <w:sz w:val="24"/>
                <w:szCs w:val="24"/>
                <w:lang w:val="de-CH"/>
              </w:rPr>
            </w:pPr>
            <w:r w:rsidRPr="0061250C">
              <w:rPr>
                <w:rFonts w:cstheme="minorHAnsi"/>
                <w:sz w:val="24"/>
                <w:szCs w:val="24"/>
                <w:lang w:val="de-CH"/>
              </w:rPr>
              <w:t>K</w:t>
            </w:r>
            <w:r w:rsidR="002A4CE2" w:rsidRPr="0061250C">
              <w:rPr>
                <w:rFonts w:cstheme="minorHAnsi"/>
                <w:sz w:val="24"/>
                <w:szCs w:val="24"/>
                <w:lang w:val="de-CH"/>
              </w:rPr>
              <w:t>reisförmig gekörnt, sand- und mikrokugelgestrahlt sowie kreisgeschliffen</w:t>
            </w:r>
          </w:p>
          <w:p w14:paraId="0D818797" w14:textId="49244792" w:rsidR="008903E0" w:rsidRPr="0061250C" w:rsidRDefault="002A4CE2" w:rsidP="00214949">
            <w:pPr>
              <w:jc w:val="both"/>
              <w:rPr>
                <w:rFonts w:cstheme="minorHAnsi"/>
                <w:sz w:val="24"/>
                <w:szCs w:val="24"/>
                <w:lang w:val="de-CH"/>
              </w:rPr>
            </w:pPr>
            <w:r w:rsidRPr="0061250C">
              <w:rPr>
                <w:rFonts w:cstheme="minorHAnsi"/>
                <w:sz w:val="24"/>
                <w:szCs w:val="24"/>
                <w:lang w:val="de-CH"/>
              </w:rPr>
              <w:t>Abgeschrägte Schraubenköpfe</w:t>
            </w:r>
          </w:p>
          <w:p w14:paraId="3D3B7177" w14:textId="21FBBFFF" w:rsidR="008903E0" w:rsidRPr="0061250C" w:rsidRDefault="002A4CE2" w:rsidP="00214949">
            <w:pPr>
              <w:jc w:val="both"/>
              <w:rPr>
                <w:rFonts w:cstheme="minorHAnsi"/>
                <w:sz w:val="24"/>
                <w:szCs w:val="24"/>
                <w:lang w:val="de-CH"/>
              </w:rPr>
            </w:pPr>
            <w:r w:rsidRPr="0061250C">
              <w:rPr>
                <w:rFonts w:cstheme="minorHAnsi"/>
                <w:sz w:val="24"/>
                <w:szCs w:val="24"/>
                <w:lang w:val="de-CH"/>
              </w:rPr>
              <w:t>Stunden- und Minutenindexe mit Super-LumiNova</w:t>
            </w:r>
          </w:p>
          <w:p w14:paraId="2C7CB241" w14:textId="77777777" w:rsidR="008903E0" w:rsidRPr="0061250C" w:rsidRDefault="008903E0" w:rsidP="00214949">
            <w:pPr>
              <w:jc w:val="both"/>
              <w:rPr>
                <w:rFonts w:cstheme="minorHAnsi"/>
                <w:sz w:val="24"/>
                <w:szCs w:val="24"/>
                <w:lang w:val="de-CH"/>
              </w:rPr>
            </w:pPr>
          </w:p>
        </w:tc>
      </w:tr>
      <w:tr w:rsidR="008903E0" w:rsidRPr="0061250C" w14:paraId="00DB0CEE" w14:textId="77777777" w:rsidTr="001B7674">
        <w:tc>
          <w:tcPr>
            <w:tcW w:w="2127" w:type="dxa"/>
          </w:tcPr>
          <w:p w14:paraId="18035155" w14:textId="21247090" w:rsidR="008903E0" w:rsidRPr="0061250C" w:rsidRDefault="002A4CE2" w:rsidP="00214949">
            <w:pPr>
              <w:jc w:val="both"/>
              <w:rPr>
                <w:rFonts w:cstheme="minorHAnsi"/>
                <w:sz w:val="24"/>
                <w:szCs w:val="24"/>
                <w:lang w:val="de-CH"/>
              </w:rPr>
            </w:pPr>
            <w:r w:rsidRPr="0061250C">
              <w:rPr>
                <w:rFonts w:cstheme="minorHAnsi"/>
                <w:sz w:val="24"/>
                <w:szCs w:val="24"/>
                <w:lang w:val="de-CH"/>
              </w:rPr>
              <w:t>Anzeigen</w:t>
            </w:r>
          </w:p>
          <w:p w14:paraId="5253ED63" w14:textId="77777777" w:rsidR="008903E0" w:rsidRPr="0061250C" w:rsidRDefault="008903E0" w:rsidP="00214949">
            <w:pPr>
              <w:jc w:val="both"/>
              <w:rPr>
                <w:rFonts w:cstheme="minorHAnsi"/>
                <w:sz w:val="24"/>
                <w:szCs w:val="24"/>
                <w:lang w:val="de-CH"/>
              </w:rPr>
            </w:pPr>
          </w:p>
        </w:tc>
        <w:tc>
          <w:tcPr>
            <w:tcW w:w="7371" w:type="dxa"/>
          </w:tcPr>
          <w:p w14:paraId="78C6E20D" w14:textId="74A949BA" w:rsidR="008903E0" w:rsidRPr="0061250C" w:rsidRDefault="002A4CE2" w:rsidP="00214949">
            <w:pPr>
              <w:jc w:val="both"/>
              <w:rPr>
                <w:rFonts w:cstheme="minorHAnsi"/>
                <w:sz w:val="24"/>
                <w:szCs w:val="24"/>
                <w:lang w:val="de-CH"/>
              </w:rPr>
            </w:pPr>
            <w:r w:rsidRPr="0061250C">
              <w:rPr>
                <w:rFonts w:cstheme="minorHAnsi"/>
                <w:sz w:val="24"/>
                <w:szCs w:val="24"/>
                <w:lang w:val="de-CH"/>
              </w:rPr>
              <w:t>Stundenanzeige über Satelliten, Minuten sowie die in 20 Minuten am Äquator zurückgelegte Distanz, Umlaufgeschwindigkeit der Erde um die Sonne pro 20 Minuten</w:t>
            </w:r>
          </w:p>
        </w:tc>
      </w:tr>
      <w:tr w:rsidR="008903E0" w:rsidRPr="0061250C" w14:paraId="46843379" w14:textId="77777777" w:rsidTr="001B7674">
        <w:tc>
          <w:tcPr>
            <w:tcW w:w="2127" w:type="dxa"/>
          </w:tcPr>
          <w:p w14:paraId="6E8BB1D8" w14:textId="77777777" w:rsidR="008903E0" w:rsidRPr="0061250C" w:rsidRDefault="008903E0" w:rsidP="00214949">
            <w:pPr>
              <w:jc w:val="both"/>
              <w:rPr>
                <w:rFonts w:cstheme="minorHAnsi"/>
                <w:sz w:val="24"/>
                <w:szCs w:val="24"/>
                <w:lang w:val="de-CH"/>
              </w:rPr>
            </w:pPr>
          </w:p>
        </w:tc>
        <w:tc>
          <w:tcPr>
            <w:tcW w:w="7371" w:type="dxa"/>
          </w:tcPr>
          <w:p w14:paraId="00328BD5" w14:textId="77777777" w:rsidR="008903E0" w:rsidRPr="0061250C" w:rsidRDefault="008903E0" w:rsidP="00214949">
            <w:pPr>
              <w:jc w:val="both"/>
              <w:rPr>
                <w:rFonts w:cstheme="minorHAnsi"/>
                <w:sz w:val="24"/>
                <w:szCs w:val="24"/>
                <w:lang w:val="de-CH"/>
              </w:rPr>
            </w:pPr>
          </w:p>
          <w:p w14:paraId="2E2B19A9" w14:textId="77777777" w:rsidR="008903E0" w:rsidRPr="0061250C" w:rsidRDefault="008903E0" w:rsidP="00214949">
            <w:pPr>
              <w:jc w:val="both"/>
              <w:rPr>
                <w:rFonts w:cstheme="minorHAnsi"/>
                <w:sz w:val="24"/>
                <w:szCs w:val="24"/>
                <w:lang w:val="de-CH"/>
              </w:rPr>
            </w:pPr>
          </w:p>
        </w:tc>
      </w:tr>
      <w:tr w:rsidR="008903E0" w:rsidRPr="0061250C" w14:paraId="1D0B19D6" w14:textId="77777777" w:rsidTr="001B7674">
        <w:tc>
          <w:tcPr>
            <w:tcW w:w="2127" w:type="dxa"/>
          </w:tcPr>
          <w:p w14:paraId="58B79155" w14:textId="7DDC7467" w:rsidR="008903E0" w:rsidRPr="0061250C" w:rsidRDefault="002A4CE2" w:rsidP="00214949">
            <w:pPr>
              <w:jc w:val="both"/>
              <w:rPr>
                <w:rFonts w:cstheme="minorHAnsi"/>
                <w:b/>
                <w:bCs/>
                <w:sz w:val="24"/>
                <w:szCs w:val="24"/>
                <w:lang w:val="de-CH"/>
              </w:rPr>
            </w:pPr>
            <w:r w:rsidRPr="0061250C">
              <w:rPr>
                <w:rFonts w:cstheme="minorHAnsi"/>
                <w:b/>
                <w:bCs/>
                <w:sz w:val="24"/>
                <w:szCs w:val="24"/>
                <w:lang w:val="de-CH"/>
              </w:rPr>
              <w:t>Gehäuse</w:t>
            </w:r>
          </w:p>
        </w:tc>
        <w:tc>
          <w:tcPr>
            <w:tcW w:w="7371" w:type="dxa"/>
          </w:tcPr>
          <w:p w14:paraId="154F44B2" w14:textId="77777777" w:rsidR="008903E0" w:rsidRPr="0061250C" w:rsidRDefault="008903E0" w:rsidP="00214949">
            <w:pPr>
              <w:jc w:val="both"/>
              <w:rPr>
                <w:rFonts w:cstheme="minorHAnsi"/>
                <w:sz w:val="24"/>
                <w:szCs w:val="24"/>
                <w:lang w:val="de-CH"/>
              </w:rPr>
            </w:pPr>
          </w:p>
        </w:tc>
      </w:tr>
      <w:tr w:rsidR="008903E0" w:rsidRPr="0061250C" w14:paraId="39BA2C22" w14:textId="77777777" w:rsidTr="001B7674">
        <w:tc>
          <w:tcPr>
            <w:tcW w:w="2127" w:type="dxa"/>
          </w:tcPr>
          <w:p w14:paraId="4DEAF0EC" w14:textId="2F5C7890" w:rsidR="008903E0" w:rsidRPr="0061250C" w:rsidRDefault="002A4CE2" w:rsidP="00214949">
            <w:pPr>
              <w:jc w:val="both"/>
              <w:rPr>
                <w:rFonts w:cstheme="minorHAnsi"/>
                <w:sz w:val="24"/>
                <w:szCs w:val="24"/>
                <w:lang w:val="de-CH"/>
              </w:rPr>
            </w:pPr>
            <w:r w:rsidRPr="0061250C">
              <w:rPr>
                <w:rFonts w:cstheme="minorHAnsi"/>
                <w:sz w:val="24"/>
                <w:szCs w:val="24"/>
                <w:lang w:val="de-CH"/>
              </w:rPr>
              <w:t>Werkstoffe</w:t>
            </w:r>
          </w:p>
        </w:tc>
        <w:tc>
          <w:tcPr>
            <w:tcW w:w="7371" w:type="dxa"/>
          </w:tcPr>
          <w:p w14:paraId="492960D4" w14:textId="5488EB20" w:rsidR="008903E0" w:rsidRPr="0061250C" w:rsidRDefault="002A4CE2" w:rsidP="00214949">
            <w:pPr>
              <w:jc w:val="both"/>
              <w:rPr>
                <w:rFonts w:cstheme="minorHAnsi"/>
                <w:sz w:val="24"/>
                <w:szCs w:val="24"/>
                <w:lang w:val="de-CH"/>
              </w:rPr>
            </w:pPr>
            <w:r w:rsidRPr="0061250C">
              <w:rPr>
                <w:rFonts w:cstheme="minorHAnsi"/>
                <w:sz w:val="24"/>
                <w:szCs w:val="24"/>
                <w:lang w:val="de-CH"/>
              </w:rPr>
              <w:t>Titan sand- und mikrokugelgestrahlt.</w:t>
            </w:r>
            <w:r w:rsidR="00142837" w:rsidRPr="0061250C">
              <w:rPr>
                <w:rFonts w:cstheme="minorHAnsi"/>
                <w:sz w:val="24"/>
                <w:szCs w:val="24"/>
                <w:lang w:val="de-CH"/>
              </w:rPr>
              <w:t xml:space="preserve"> </w:t>
            </w:r>
            <w:r w:rsidRPr="0061250C">
              <w:rPr>
                <w:rFonts w:cstheme="minorHAnsi"/>
                <w:sz w:val="24"/>
                <w:szCs w:val="24"/>
                <w:lang w:val="de-CH"/>
              </w:rPr>
              <w:t>Violette DLC-Beschichtung</w:t>
            </w:r>
          </w:p>
          <w:p w14:paraId="53748FB6" w14:textId="77777777" w:rsidR="008903E0" w:rsidRPr="0061250C" w:rsidRDefault="008903E0" w:rsidP="00214949">
            <w:pPr>
              <w:jc w:val="both"/>
              <w:rPr>
                <w:rFonts w:cstheme="minorHAnsi"/>
                <w:sz w:val="24"/>
                <w:szCs w:val="24"/>
                <w:lang w:val="de-CH"/>
              </w:rPr>
            </w:pPr>
          </w:p>
        </w:tc>
      </w:tr>
      <w:tr w:rsidR="008903E0" w:rsidRPr="0061250C" w14:paraId="231907B4" w14:textId="77777777" w:rsidTr="001B7674">
        <w:tc>
          <w:tcPr>
            <w:tcW w:w="2127" w:type="dxa"/>
          </w:tcPr>
          <w:p w14:paraId="363BE739" w14:textId="41B49478" w:rsidR="008903E0" w:rsidRPr="0061250C" w:rsidRDefault="002A4CE2" w:rsidP="00214949">
            <w:pPr>
              <w:jc w:val="both"/>
              <w:rPr>
                <w:rFonts w:cstheme="minorHAnsi"/>
                <w:sz w:val="24"/>
                <w:szCs w:val="24"/>
                <w:lang w:val="de-CH"/>
              </w:rPr>
            </w:pPr>
            <w:r w:rsidRPr="0061250C">
              <w:rPr>
                <w:rFonts w:cstheme="minorHAnsi"/>
                <w:sz w:val="24"/>
                <w:szCs w:val="24"/>
                <w:lang w:val="de-CH"/>
              </w:rPr>
              <w:t>Abmessungen</w:t>
            </w:r>
          </w:p>
        </w:tc>
        <w:tc>
          <w:tcPr>
            <w:tcW w:w="7371" w:type="dxa"/>
          </w:tcPr>
          <w:p w14:paraId="33224B80" w14:textId="36B60361" w:rsidR="008903E0" w:rsidRPr="0061250C" w:rsidRDefault="002A4CE2" w:rsidP="00214949">
            <w:pPr>
              <w:jc w:val="both"/>
              <w:rPr>
                <w:rFonts w:cstheme="minorHAnsi"/>
                <w:sz w:val="24"/>
                <w:szCs w:val="24"/>
                <w:lang w:val="de-CH"/>
              </w:rPr>
            </w:pPr>
            <w:r w:rsidRPr="0061250C">
              <w:rPr>
                <w:rFonts w:cstheme="minorHAnsi"/>
                <w:sz w:val="24"/>
                <w:szCs w:val="24"/>
                <w:lang w:val="de-CH"/>
              </w:rPr>
              <w:t>Breite 41,0 mm, Länge 49,7 mm, Höhe 14,0 mm</w:t>
            </w:r>
          </w:p>
          <w:p w14:paraId="45B74684" w14:textId="77777777" w:rsidR="008903E0" w:rsidRPr="0061250C" w:rsidRDefault="008903E0" w:rsidP="00214949">
            <w:pPr>
              <w:jc w:val="both"/>
              <w:rPr>
                <w:rFonts w:cstheme="minorHAnsi"/>
                <w:sz w:val="24"/>
                <w:szCs w:val="24"/>
                <w:lang w:val="de-CH"/>
              </w:rPr>
            </w:pPr>
          </w:p>
        </w:tc>
      </w:tr>
      <w:tr w:rsidR="008903E0" w:rsidRPr="0061250C" w14:paraId="782A0493" w14:textId="77777777" w:rsidTr="001B7674">
        <w:tc>
          <w:tcPr>
            <w:tcW w:w="2127" w:type="dxa"/>
          </w:tcPr>
          <w:p w14:paraId="12493E63" w14:textId="09E843F7" w:rsidR="008903E0" w:rsidRPr="0061250C" w:rsidRDefault="002A4CE2" w:rsidP="00214949">
            <w:pPr>
              <w:jc w:val="both"/>
              <w:rPr>
                <w:rFonts w:cstheme="minorHAnsi"/>
                <w:sz w:val="24"/>
                <w:szCs w:val="24"/>
                <w:lang w:val="de-CH"/>
              </w:rPr>
            </w:pPr>
            <w:r w:rsidRPr="0061250C">
              <w:rPr>
                <w:rFonts w:cstheme="minorHAnsi"/>
                <w:sz w:val="24"/>
                <w:szCs w:val="24"/>
                <w:lang w:val="de-CH"/>
              </w:rPr>
              <w:t>Glas</w:t>
            </w:r>
          </w:p>
        </w:tc>
        <w:tc>
          <w:tcPr>
            <w:tcW w:w="7371" w:type="dxa"/>
          </w:tcPr>
          <w:p w14:paraId="1EEB2612" w14:textId="08D54093" w:rsidR="008903E0" w:rsidRPr="0061250C" w:rsidRDefault="002A4CE2" w:rsidP="00214949">
            <w:pPr>
              <w:jc w:val="both"/>
              <w:rPr>
                <w:rFonts w:cstheme="minorHAnsi"/>
                <w:sz w:val="24"/>
                <w:szCs w:val="24"/>
                <w:lang w:val="de-CH"/>
              </w:rPr>
            </w:pPr>
            <w:r w:rsidRPr="0061250C">
              <w:rPr>
                <w:rFonts w:cstheme="minorHAnsi"/>
                <w:sz w:val="24"/>
                <w:szCs w:val="24"/>
                <w:lang w:val="de-CH"/>
              </w:rPr>
              <w:t>Saphirglas</w:t>
            </w:r>
          </w:p>
          <w:p w14:paraId="3E204CAB" w14:textId="77777777" w:rsidR="008903E0" w:rsidRPr="0061250C" w:rsidRDefault="008903E0" w:rsidP="00214949">
            <w:pPr>
              <w:jc w:val="both"/>
              <w:rPr>
                <w:rFonts w:cstheme="minorHAnsi"/>
                <w:sz w:val="24"/>
                <w:szCs w:val="24"/>
                <w:lang w:val="de-CH"/>
              </w:rPr>
            </w:pPr>
          </w:p>
        </w:tc>
      </w:tr>
      <w:tr w:rsidR="008903E0" w:rsidRPr="0061250C" w14:paraId="4E12BC95" w14:textId="77777777" w:rsidTr="001B7674">
        <w:tc>
          <w:tcPr>
            <w:tcW w:w="2127" w:type="dxa"/>
          </w:tcPr>
          <w:p w14:paraId="7EFE6E0A" w14:textId="00F1604E" w:rsidR="008903E0" w:rsidRPr="0061250C" w:rsidRDefault="002A4CE2" w:rsidP="00214949">
            <w:pPr>
              <w:jc w:val="both"/>
              <w:rPr>
                <w:rFonts w:cstheme="minorHAnsi"/>
                <w:sz w:val="24"/>
                <w:szCs w:val="24"/>
                <w:lang w:val="de-CH"/>
              </w:rPr>
            </w:pPr>
            <w:r w:rsidRPr="0061250C">
              <w:rPr>
                <w:rFonts w:cstheme="minorHAnsi"/>
                <w:sz w:val="24"/>
                <w:szCs w:val="24"/>
                <w:lang w:val="de-CH"/>
              </w:rPr>
              <w:t>Wasserdichtigkeit</w:t>
            </w:r>
          </w:p>
        </w:tc>
        <w:tc>
          <w:tcPr>
            <w:tcW w:w="7371" w:type="dxa"/>
          </w:tcPr>
          <w:p w14:paraId="01D0728B" w14:textId="43864A9E" w:rsidR="008903E0" w:rsidRPr="0061250C" w:rsidRDefault="002A4CE2" w:rsidP="00214949">
            <w:pPr>
              <w:jc w:val="both"/>
              <w:rPr>
                <w:rFonts w:cstheme="minorHAnsi"/>
                <w:sz w:val="24"/>
                <w:szCs w:val="24"/>
                <w:lang w:val="de-CH"/>
              </w:rPr>
            </w:pPr>
            <w:r w:rsidRPr="0061250C">
              <w:rPr>
                <w:rFonts w:cstheme="minorHAnsi"/>
                <w:sz w:val="24"/>
                <w:szCs w:val="24"/>
                <w:lang w:val="de-CH"/>
              </w:rPr>
              <w:t>Druckgeprüft bis 3 atm (30 m)</w:t>
            </w:r>
          </w:p>
          <w:p w14:paraId="34C6EA2E" w14:textId="77777777" w:rsidR="004D2375" w:rsidRPr="0061250C" w:rsidRDefault="004D2375" w:rsidP="00214949">
            <w:pPr>
              <w:jc w:val="both"/>
              <w:rPr>
                <w:rFonts w:cstheme="minorHAnsi"/>
                <w:sz w:val="24"/>
                <w:szCs w:val="24"/>
                <w:lang w:val="de-CH"/>
              </w:rPr>
            </w:pPr>
          </w:p>
        </w:tc>
      </w:tr>
      <w:tr w:rsidR="008903E0" w:rsidRPr="0061250C" w14:paraId="62D4880A" w14:textId="77777777" w:rsidTr="001B7674">
        <w:tc>
          <w:tcPr>
            <w:tcW w:w="2127" w:type="dxa"/>
          </w:tcPr>
          <w:p w14:paraId="3FD970C1" w14:textId="6F162674" w:rsidR="008903E0" w:rsidRPr="0061250C" w:rsidRDefault="002A4CE2" w:rsidP="00214949">
            <w:pPr>
              <w:jc w:val="both"/>
              <w:rPr>
                <w:rFonts w:cstheme="minorHAnsi"/>
                <w:sz w:val="24"/>
                <w:szCs w:val="24"/>
                <w:lang w:val="de-CH"/>
              </w:rPr>
            </w:pPr>
            <w:r w:rsidRPr="0061250C">
              <w:rPr>
                <w:rFonts w:cstheme="minorHAnsi"/>
                <w:sz w:val="24"/>
                <w:szCs w:val="24"/>
                <w:lang w:val="de-CH"/>
              </w:rPr>
              <w:t>Armband</w:t>
            </w:r>
          </w:p>
        </w:tc>
        <w:tc>
          <w:tcPr>
            <w:tcW w:w="7371" w:type="dxa"/>
          </w:tcPr>
          <w:p w14:paraId="13C760AD" w14:textId="5804FF6C" w:rsidR="008903E0" w:rsidRPr="0061250C" w:rsidRDefault="002A4CE2" w:rsidP="00214949">
            <w:pPr>
              <w:jc w:val="both"/>
              <w:rPr>
                <w:rFonts w:cstheme="minorHAnsi"/>
                <w:sz w:val="24"/>
                <w:szCs w:val="24"/>
                <w:lang w:val="de-CH"/>
              </w:rPr>
            </w:pPr>
            <w:r w:rsidRPr="0061250C">
              <w:rPr>
                <w:rFonts w:cstheme="minorHAnsi"/>
                <w:sz w:val="24"/>
                <w:szCs w:val="24"/>
                <w:lang w:val="de-CH"/>
              </w:rPr>
              <w:t>Strukturierter Kautschuk mit Faltschliesse</w:t>
            </w:r>
          </w:p>
        </w:tc>
      </w:tr>
      <w:tr w:rsidR="008903E0" w:rsidRPr="0061250C" w14:paraId="76091E77" w14:textId="77777777" w:rsidTr="001B7674">
        <w:tc>
          <w:tcPr>
            <w:tcW w:w="2127" w:type="dxa"/>
          </w:tcPr>
          <w:p w14:paraId="0E73D482" w14:textId="77777777" w:rsidR="008903E0" w:rsidRPr="0061250C" w:rsidRDefault="008903E0" w:rsidP="00214949">
            <w:pPr>
              <w:jc w:val="both"/>
              <w:rPr>
                <w:rFonts w:cstheme="minorHAnsi"/>
                <w:sz w:val="24"/>
                <w:szCs w:val="24"/>
                <w:lang w:val="de-CH"/>
              </w:rPr>
            </w:pPr>
          </w:p>
        </w:tc>
        <w:tc>
          <w:tcPr>
            <w:tcW w:w="7371" w:type="dxa"/>
          </w:tcPr>
          <w:p w14:paraId="0CAC2FC9" w14:textId="7602C261" w:rsidR="008903E0" w:rsidRPr="0061250C" w:rsidRDefault="00254AD8" w:rsidP="00214949">
            <w:pPr>
              <w:jc w:val="both"/>
              <w:rPr>
                <w:rFonts w:cstheme="minorHAnsi"/>
                <w:sz w:val="24"/>
                <w:szCs w:val="24"/>
                <w:lang w:val="de-CH"/>
              </w:rPr>
            </w:pPr>
            <w:r w:rsidRPr="0061250C">
              <w:rPr>
                <w:rFonts w:cstheme="minorHAnsi"/>
                <w:sz w:val="24"/>
                <w:szCs w:val="24"/>
                <w:lang w:val="de-CH"/>
              </w:rPr>
              <w:t>Preis CHF 55 000.00 (ohne MWST)</w:t>
            </w:r>
          </w:p>
          <w:p w14:paraId="44B1DA1B" w14:textId="77777777" w:rsidR="008903E0" w:rsidRPr="0061250C" w:rsidRDefault="008903E0" w:rsidP="00214949">
            <w:pPr>
              <w:jc w:val="both"/>
              <w:rPr>
                <w:rFonts w:cstheme="minorHAnsi"/>
                <w:sz w:val="24"/>
                <w:szCs w:val="24"/>
                <w:lang w:val="de-CH"/>
              </w:rPr>
            </w:pPr>
          </w:p>
        </w:tc>
      </w:tr>
    </w:tbl>
    <w:p w14:paraId="56E2A135" w14:textId="77777777" w:rsidR="00DD30DC" w:rsidRPr="0061250C" w:rsidRDefault="00DD30DC" w:rsidP="00214949">
      <w:pPr>
        <w:spacing w:after="0" w:line="240" w:lineRule="auto"/>
        <w:jc w:val="both"/>
        <w:rPr>
          <w:rFonts w:cstheme="minorHAnsi"/>
          <w:sz w:val="24"/>
          <w:szCs w:val="24"/>
          <w:lang w:val="de-CH"/>
        </w:rPr>
      </w:pPr>
    </w:p>
    <w:p w14:paraId="4F4F5056" w14:textId="77777777" w:rsidR="00AD43F6" w:rsidRPr="0061250C" w:rsidRDefault="00AD43F6" w:rsidP="00214949">
      <w:pPr>
        <w:spacing w:after="0" w:line="240" w:lineRule="auto"/>
        <w:jc w:val="both"/>
        <w:rPr>
          <w:rFonts w:cstheme="minorHAnsi"/>
          <w:sz w:val="24"/>
          <w:szCs w:val="24"/>
          <w:lang w:val="de-CH"/>
        </w:rPr>
      </w:pPr>
    </w:p>
    <w:p w14:paraId="30C9C42A" w14:textId="77777777" w:rsidR="00490912" w:rsidRPr="0061250C" w:rsidRDefault="00490912" w:rsidP="00214949">
      <w:pPr>
        <w:spacing w:after="0" w:line="240" w:lineRule="auto"/>
        <w:jc w:val="both"/>
        <w:rPr>
          <w:rFonts w:cstheme="minorHAnsi"/>
          <w:sz w:val="24"/>
          <w:szCs w:val="24"/>
          <w:lang w:val="de-CH"/>
        </w:rPr>
      </w:pPr>
    </w:p>
    <w:p w14:paraId="47775FB1" w14:textId="77777777" w:rsidR="00490912" w:rsidRPr="0061250C" w:rsidRDefault="00490912" w:rsidP="00214949">
      <w:pPr>
        <w:spacing w:after="0" w:line="240" w:lineRule="auto"/>
        <w:jc w:val="both"/>
        <w:rPr>
          <w:rFonts w:cstheme="minorHAnsi"/>
          <w:sz w:val="24"/>
          <w:szCs w:val="24"/>
          <w:lang w:val="de-CH"/>
        </w:rPr>
      </w:pPr>
      <w:r w:rsidRPr="0061250C">
        <w:rPr>
          <w:rFonts w:cstheme="minorHAnsi"/>
          <w:sz w:val="24"/>
          <w:szCs w:val="24"/>
          <w:lang w:val="de-CH"/>
        </w:rPr>
        <w:t>________________________</w:t>
      </w:r>
    </w:p>
    <w:p w14:paraId="499EDA5F" w14:textId="20BB6CEC" w:rsidR="00F85895" w:rsidRPr="0061250C" w:rsidRDefault="00F104B7" w:rsidP="00214949">
      <w:pPr>
        <w:spacing w:after="0" w:line="240" w:lineRule="auto"/>
        <w:jc w:val="both"/>
        <w:rPr>
          <w:rFonts w:cstheme="minorHAnsi"/>
          <w:sz w:val="24"/>
          <w:szCs w:val="24"/>
          <w:lang w:val="de-CH"/>
        </w:rPr>
      </w:pPr>
      <w:r w:rsidRPr="0061250C">
        <w:rPr>
          <w:rFonts w:cstheme="minorHAnsi"/>
          <w:sz w:val="24"/>
          <w:szCs w:val="24"/>
          <w:lang w:val="de-CH"/>
        </w:rPr>
        <w:t>Kontakt</w:t>
      </w:r>
      <w:r w:rsidR="00F85895" w:rsidRPr="0061250C">
        <w:rPr>
          <w:rFonts w:cstheme="minorHAnsi"/>
          <w:sz w:val="24"/>
          <w:szCs w:val="24"/>
          <w:lang w:val="de-CH"/>
        </w:rPr>
        <w:t xml:space="preserve">: </w:t>
      </w:r>
      <w:r w:rsidRPr="0061250C">
        <w:rPr>
          <w:rFonts w:cstheme="minorHAnsi"/>
          <w:sz w:val="24"/>
          <w:szCs w:val="24"/>
          <w:lang w:val="de-CH"/>
        </w:rPr>
        <w:t xml:space="preserve">Frau </w:t>
      </w:r>
      <w:r w:rsidR="00F85895" w:rsidRPr="0061250C">
        <w:rPr>
          <w:rFonts w:cstheme="minorHAnsi"/>
          <w:sz w:val="24"/>
          <w:szCs w:val="24"/>
          <w:lang w:val="de-CH"/>
        </w:rPr>
        <w:t>Yacine Sar</w:t>
      </w:r>
    </w:p>
    <w:p w14:paraId="6E2C5CE1" w14:textId="77777777" w:rsidR="00F85895" w:rsidRPr="0061250C" w:rsidRDefault="00000000" w:rsidP="00214949">
      <w:pPr>
        <w:spacing w:after="0" w:line="240" w:lineRule="auto"/>
        <w:jc w:val="both"/>
        <w:rPr>
          <w:rFonts w:cstheme="minorHAnsi"/>
          <w:sz w:val="24"/>
          <w:szCs w:val="24"/>
          <w:lang w:val="de-CH"/>
        </w:rPr>
      </w:pPr>
      <w:hyperlink r:id="rId17" w:history="1">
        <w:r w:rsidR="00F85895" w:rsidRPr="0061250C">
          <w:rPr>
            <w:rStyle w:val="Hyperlink"/>
            <w:rFonts w:cstheme="minorHAnsi"/>
            <w:sz w:val="24"/>
            <w:szCs w:val="24"/>
            <w:lang w:val="de-CH"/>
          </w:rPr>
          <w:t>press@urwerk.com</w:t>
        </w:r>
      </w:hyperlink>
    </w:p>
    <w:p w14:paraId="36F412EF" w14:textId="77777777" w:rsidR="00F85895" w:rsidRPr="0061250C" w:rsidRDefault="00000000" w:rsidP="00214949">
      <w:pPr>
        <w:spacing w:after="0" w:line="240" w:lineRule="auto"/>
        <w:jc w:val="both"/>
        <w:rPr>
          <w:rFonts w:cstheme="minorHAnsi"/>
          <w:sz w:val="24"/>
          <w:szCs w:val="24"/>
          <w:lang w:val="de-CH"/>
        </w:rPr>
      </w:pPr>
      <w:hyperlink r:id="rId18" w:history="1">
        <w:r w:rsidR="00F85895" w:rsidRPr="0061250C">
          <w:rPr>
            <w:rStyle w:val="Hyperlink"/>
            <w:rFonts w:cstheme="minorHAnsi"/>
            <w:sz w:val="24"/>
            <w:szCs w:val="24"/>
            <w:lang w:val="de-CH"/>
          </w:rPr>
          <w:t>www.urwerk.com</w:t>
        </w:r>
      </w:hyperlink>
    </w:p>
    <w:p w14:paraId="4C872394" w14:textId="77777777" w:rsidR="00F85895" w:rsidRPr="0061250C" w:rsidRDefault="00F85895" w:rsidP="00214949">
      <w:pPr>
        <w:spacing w:after="0" w:line="240" w:lineRule="auto"/>
        <w:jc w:val="both"/>
        <w:rPr>
          <w:rFonts w:cstheme="minorHAnsi"/>
          <w:sz w:val="24"/>
          <w:szCs w:val="24"/>
          <w:lang w:val="de-CH"/>
        </w:rPr>
      </w:pPr>
      <w:r w:rsidRPr="0061250C">
        <w:rPr>
          <w:rFonts w:cstheme="minorHAnsi"/>
          <w:sz w:val="24"/>
          <w:szCs w:val="24"/>
          <w:lang w:val="de-CH"/>
        </w:rPr>
        <w:t>+41 22 900 20 27</w:t>
      </w:r>
    </w:p>
    <w:sectPr w:rsidR="00F85895" w:rsidRPr="0061250C">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160EA" w14:textId="77777777" w:rsidR="0010370D" w:rsidRDefault="0010370D" w:rsidP="002049EF">
      <w:pPr>
        <w:spacing w:after="0" w:line="240" w:lineRule="auto"/>
      </w:pPr>
      <w:r>
        <w:separator/>
      </w:r>
    </w:p>
  </w:endnote>
  <w:endnote w:type="continuationSeparator" w:id="0">
    <w:p w14:paraId="17F685C1" w14:textId="77777777" w:rsidR="0010370D" w:rsidRDefault="0010370D" w:rsidP="0020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1539" w14:textId="02474A23" w:rsidR="00F130BB" w:rsidRPr="00CA275F" w:rsidRDefault="00CA275F" w:rsidP="00102187">
    <w:pPr>
      <w:jc w:val="center"/>
      <w:rPr>
        <w:lang w:val="de-CH"/>
      </w:rPr>
    </w:pPr>
    <w:r w:rsidRPr="00CA275F">
      <w:rPr>
        <w:lang w:val="de-CH"/>
      </w:rPr>
      <w:t>Sperrfrist bis zum 30. August 2022, 10.00 Uhr Genfer Uhrzeit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FC37" w14:textId="77777777" w:rsidR="0010370D" w:rsidRDefault="0010370D" w:rsidP="002049EF">
      <w:pPr>
        <w:spacing w:after="0" w:line="240" w:lineRule="auto"/>
      </w:pPr>
      <w:r>
        <w:separator/>
      </w:r>
    </w:p>
  </w:footnote>
  <w:footnote w:type="continuationSeparator" w:id="0">
    <w:p w14:paraId="0304927F" w14:textId="77777777" w:rsidR="0010370D" w:rsidRDefault="0010370D" w:rsidP="0020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5234" w14:textId="77777777" w:rsidR="00AE04E8" w:rsidRDefault="00AE04E8" w:rsidP="00AE04E8">
    <w:pPr>
      <w:pStyle w:val="Kopfzeile"/>
      <w:jc w:val="right"/>
    </w:pPr>
    <w:r>
      <w:rPr>
        <w:noProof/>
        <w:lang w:eastAsia="fr-CH"/>
      </w:rPr>
      <w:drawing>
        <wp:inline distT="0" distB="0" distL="0" distR="0" wp14:anchorId="76E8BF3F" wp14:editId="59FDBF55">
          <wp:extent cx="2520000" cy="684412"/>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urwerk-Pos-Black-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6844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71"/>
    <w:rsid w:val="0000405D"/>
    <w:rsid w:val="00014BC8"/>
    <w:rsid w:val="00036A3C"/>
    <w:rsid w:val="00036C97"/>
    <w:rsid w:val="00073879"/>
    <w:rsid w:val="00083A5E"/>
    <w:rsid w:val="000929CE"/>
    <w:rsid w:val="00095D31"/>
    <w:rsid w:val="000B749B"/>
    <w:rsid w:val="000C350B"/>
    <w:rsid w:val="000C648A"/>
    <w:rsid w:val="000C6FD3"/>
    <w:rsid w:val="000F0B65"/>
    <w:rsid w:val="000F1D7C"/>
    <w:rsid w:val="00102187"/>
    <w:rsid w:val="0010370D"/>
    <w:rsid w:val="00103F3A"/>
    <w:rsid w:val="00133DD9"/>
    <w:rsid w:val="00142837"/>
    <w:rsid w:val="001476FF"/>
    <w:rsid w:val="001504EB"/>
    <w:rsid w:val="00157474"/>
    <w:rsid w:val="00157AF5"/>
    <w:rsid w:val="00163735"/>
    <w:rsid w:val="001871F0"/>
    <w:rsid w:val="001A0F11"/>
    <w:rsid w:val="001A31D7"/>
    <w:rsid w:val="001A6B74"/>
    <w:rsid w:val="001B4BEA"/>
    <w:rsid w:val="001B5237"/>
    <w:rsid w:val="001B7674"/>
    <w:rsid w:val="001C30A1"/>
    <w:rsid w:val="001C6255"/>
    <w:rsid w:val="002049EF"/>
    <w:rsid w:val="00210871"/>
    <w:rsid w:val="00213C54"/>
    <w:rsid w:val="00214949"/>
    <w:rsid w:val="002170E4"/>
    <w:rsid w:val="00226CFB"/>
    <w:rsid w:val="00233559"/>
    <w:rsid w:val="00254AD8"/>
    <w:rsid w:val="00256788"/>
    <w:rsid w:val="00264A24"/>
    <w:rsid w:val="002657E5"/>
    <w:rsid w:val="0026588B"/>
    <w:rsid w:val="00272CC8"/>
    <w:rsid w:val="002A4677"/>
    <w:rsid w:val="002A4CE2"/>
    <w:rsid w:val="002C6C7F"/>
    <w:rsid w:val="002D5AC2"/>
    <w:rsid w:val="002E0379"/>
    <w:rsid w:val="002E3C1E"/>
    <w:rsid w:val="002F5E47"/>
    <w:rsid w:val="0030067B"/>
    <w:rsid w:val="00312477"/>
    <w:rsid w:val="003129E1"/>
    <w:rsid w:val="00326F95"/>
    <w:rsid w:val="00341266"/>
    <w:rsid w:val="00345D0B"/>
    <w:rsid w:val="003509CB"/>
    <w:rsid w:val="0035649F"/>
    <w:rsid w:val="00364191"/>
    <w:rsid w:val="003715E1"/>
    <w:rsid w:val="003766FA"/>
    <w:rsid w:val="003A4434"/>
    <w:rsid w:val="003B5286"/>
    <w:rsid w:val="003B5D41"/>
    <w:rsid w:val="003B5F79"/>
    <w:rsid w:val="003C0AF2"/>
    <w:rsid w:val="003C50BA"/>
    <w:rsid w:val="003C7D35"/>
    <w:rsid w:val="003D38FA"/>
    <w:rsid w:val="003D68E8"/>
    <w:rsid w:val="003D755A"/>
    <w:rsid w:val="003E2EAA"/>
    <w:rsid w:val="00400511"/>
    <w:rsid w:val="00402274"/>
    <w:rsid w:val="00421C1F"/>
    <w:rsid w:val="00426180"/>
    <w:rsid w:val="004467AE"/>
    <w:rsid w:val="004530C6"/>
    <w:rsid w:val="00455C05"/>
    <w:rsid w:val="00465B8D"/>
    <w:rsid w:val="00480611"/>
    <w:rsid w:val="004813E1"/>
    <w:rsid w:val="00483606"/>
    <w:rsid w:val="00487732"/>
    <w:rsid w:val="00490912"/>
    <w:rsid w:val="00492066"/>
    <w:rsid w:val="004A603A"/>
    <w:rsid w:val="004D2304"/>
    <w:rsid w:val="004D2375"/>
    <w:rsid w:val="00501B01"/>
    <w:rsid w:val="00521B87"/>
    <w:rsid w:val="00537E2F"/>
    <w:rsid w:val="00542D18"/>
    <w:rsid w:val="0055064A"/>
    <w:rsid w:val="005549F3"/>
    <w:rsid w:val="005670A9"/>
    <w:rsid w:val="00571177"/>
    <w:rsid w:val="005A64D7"/>
    <w:rsid w:val="005C2074"/>
    <w:rsid w:val="005C4100"/>
    <w:rsid w:val="005D1274"/>
    <w:rsid w:val="005D2690"/>
    <w:rsid w:val="005E1EC8"/>
    <w:rsid w:val="005E74C1"/>
    <w:rsid w:val="006002A0"/>
    <w:rsid w:val="00601276"/>
    <w:rsid w:val="0061250C"/>
    <w:rsid w:val="00620F6E"/>
    <w:rsid w:val="006641B7"/>
    <w:rsid w:val="0066684C"/>
    <w:rsid w:val="00682414"/>
    <w:rsid w:val="0069173D"/>
    <w:rsid w:val="00704FE8"/>
    <w:rsid w:val="00714459"/>
    <w:rsid w:val="007377AC"/>
    <w:rsid w:val="00742CB8"/>
    <w:rsid w:val="00756B6F"/>
    <w:rsid w:val="007621F9"/>
    <w:rsid w:val="00766B91"/>
    <w:rsid w:val="007C19A0"/>
    <w:rsid w:val="007D2D7E"/>
    <w:rsid w:val="007E3395"/>
    <w:rsid w:val="007F2D1C"/>
    <w:rsid w:val="007F717F"/>
    <w:rsid w:val="00821FAD"/>
    <w:rsid w:val="00822600"/>
    <w:rsid w:val="008226BA"/>
    <w:rsid w:val="008252B1"/>
    <w:rsid w:val="0083108B"/>
    <w:rsid w:val="00842770"/>
    <w:rsid w:val="00843BB3"/>
    <w:rsid w:val="00856FBA"/>
    <w:rsid w:val="008651FF"/>
    <w:rsid w:val="00870A82"/>
    <w:rsid w:val="008867DE"/>
    <w:rsid w:val="008903E0"/>
    <w:rsid w:val="008959B1"/>
    <w:rsid w:val="00897107"/>
    <w:rsid w:val="008B1271"/>
    <w:rsid w:val="008B325E"/>
    <w:rsid w:val="008C1E40"/>
    <w:rsid w:val="008C241F"/>
    <w:rsid w:val="008C6C6C"/>
    <w:rsid w:val="008D0D3F"/>
    <w:rsid w:val="008D17FB"/>
    <w:rsid w:val="008D3EA2"/>
    <w:rsid w:val="008E45C6"/>
    <w:rsid w:val="008E464E"/>
    <w:rsid w:val="008F0876"/>
    <w:rsid w:val="008F20B1"/>
    <w:rsid w:val="00900AAA"/>
    <w:rsid w:val="0091313D"/>
    <w:rsid w:val="00935D68"/>
    <w:rsid w:val="00941FD5"/>
    <w:rsid w:val="009561EA"/>
    <w:rsid w:val="00964A0D"/>
    <w:rsid w:val="009717A9"/>
    <w:rsid w:val="00977494"/>
    <w:rsid w:val="009A50B3"/>
    <w:rsid w:val="009B4647"/>
    <w:rsid w:val="00A0742A"/>
    <w:rsid w:val="00A5712D"/>
    <w:rsid w:val="00AA1BF7"/>
    <w:rsid w:val="00AA2DC9"/>
    <w:rsid w:val="00AA5684"/>
    <w:rsid w:val="00AC04E7"/>
    <w:rsid w:val="00AC796B"/>
    <w:rsid w:val="00AD43F6"/>
    <w:rsid w:val="00AD5B76"/>
    <w:rsid w:val="00AE04E8"/>
    <w:rsid w:val="00AF4489"/>
    <w:rsid w:val="00B07287"/>
    <w:rsid w:val="00B10341"/>
    <w:rsid w:val="00B15A66"/>
    <w:rsid w:val="00B17622"/>
    <w:rsid w:val="00B360E9"/>
    <w:rsid w:val="00B36AFA"/>
    <w:rsid w:val="00B406F5"/>
    <w:rsid w:val="00B4268C"/>
    <w:rsid w:val="00B42A39"/>
    <w:rsid w:val="00B51CA0"/>
    <w:rsid w:val="00B71EFA"/>
    <w:rsid w:val="00B91BE2"/>
    <w:rsid w:val="00BB0DFD"/>
    <w:rsid w:val="00BB6B42"/>
    <w:rsid w:val="00BD0EFA"/>
    <w:rsid w:val="00BE12C2"/>
    <w:rsid w:val="00BE2C7D"/>
    <w:rsid w:val="00BF102B"/>
    <w:rsid w:val="00BF3020"/>
    <w:rsid w:val="00C216BA"/>
    <w:rsid w:val="00C31295"/>
    <w:rsid w:val="00C53197"/>
    <w:rsid w:val="00C65BB5"/>
    <w:rsid w:val="00C6675F"/>
    <w:rsid w:val="00CA0E5A"/>
    <w:rsid w:val="00CA275F"/>
    <w:rsid w:val="00CB3069"/>
    <w:rsid w:val="00CB37B2"/>
    <w:rsid w:val="00CB4990"/>
    <w:rsid w:val="00CC2E36"/>
    <w:rsid w:val="00CC77B5"/>
    <w:rsid w:val="00CE48EB"/>
    <w:rsid w:val="00CE7FE0"/>
    <w:rsid w:val="00CF2251"/>
    <w:rsid w:val="00D17E17"/>
    <w:rsid w:val="00D27DF4"/>
    <w:rsid w:val="00D334B7"/>
    <w:rsid w:val="00D3773B"/>
    <w:rsid w:val="00D95312"/>
    <w:rsid w:val="00DC57EA"/>
    <w:rsid w:val="00DD30DC"/>
    <w:rsid w:val="00DF6553"/>
    <w:rsid w:val="00E1311F"/>
    <w:rsid w:val="00E2599D"/>
    <w:rsid w:val="00E3754A"/>
    <w:rsid w:val="00E56A60"/>
    <w:rsid w:val="00E61F24"/>
    <w:rsid w:val="00E7232C"/>
    <w:rsid w:val="00E758A7"/>
    <w:rsid w:val="00E776C1"/>
    <w:rsid w:val="00E82952"/>
    <w:rsid w:val="00E82DA7"/>
    <w:rsid w:val="00E96A94"/>
    <w:rsid w:val="00EA5936"/>
    <w:rsid w:val="00EE1303"/>
    <w:rsid w:val="00EE1D4D"/>
    <w:rsid w:val="00EF6EC8"/>
    <w:rsid w:val="00F013F4"/>
    <w:rsid w:val="00F01B1F"/>
    <w:rsid w:val="00F104B7"/>
    <w:rsid w:val="00F11EAD"/>
    <w:rsid w:val="00F130BB"/>
    <w:rsid w:val="00F21E90"/>
    <w:rsid w:val="00F233B3"/>
    <w:rsid w:val="00F3265C"/>
    <w:rsid w:val="00F42A2F"/>
    <w:rsid w:val="00F52E02"/>
    <w:rsid w:val="00F62C96"/>
    <w:rsid w:val="00F74210"/>
    <w:rsid w:val="00F85895"/>
    <w:rsid w:val="00FA7535"/>
    <w:rsid w:val="00FA7BBF"/>
    <w:rsid w:val="00FC62E5"/>
    <w:rsid w:val="00FE4A7C"/>
    <w:rsid w:val="00FE6390"/>
    <w:rsid w:val="00FE763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339F6"/>
  <w15:chartTrackingRefBased/>
  <w15:docId w15:val="{EBB56CB2-4D58-4ABD-94CD-C5A29F06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9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049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49EF"/>
  </w:style>
  <w:style w:type="paragraph" w:styleId="Fuzeile">
    <w:name w:val="footer"/>
    <w:basedOn w:val="Standard"/>
    <w:link w:val="FuzeileZchn"/>
    <w:uiPriority w:val="99"/>
    <w:unhideWhenUsed/>
    <w:rsid w:val="002049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49EF"/>
  </w:style>
  <w:style w:type="character" w:styleId="Hyperlink">
    <w:name w:val="Hyperlink"/>
    <w:basedOn w:val="Absatz-Standardschriftart"/>
    <w:uiPriority w:val="99"/>
    <w:unhideWhenUsed/>
    <w:rsid w:val="00F858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92878">
      <w:bodyDiv w:val="1"/>
      <w:marLeft w:val="0"/>
      <w:marRight w:val="0"/>
      <w:marTop w:val="0"/>
      <w:marBottom w:val="0"/>
      <w:divBdr>
        <w:top w:val="none" w:sz="0" w:space="0" w:color="auto"/>
        <w:left w:val="none" w:sz="0" w:space="0" w:color="auto"/>
        <w:bottom w:val="none" w:sz="0" w:space="0" w:color="auto"/>
        <w:right w:val="none" w:sz="0" w:space="0" w:color="auto"/>
      </w:divBdr>
      <w:divsChild>
        <w:div w:id="1662805463">
          <w:marLeft w:val="0"/>
          <w:marRight w:val="0"/>
          <w:marTop w:val="0"/>
          <w:marBottom w:val="0"/>
          <w:divBdr>
            <w:top w:val="none" w:sz="0" w:space="0" w:color="auto"/>
            <w:left w:val="none" w:sz="0" w:space="0" w:color="auto"/>
            <w:bottom w:val="none" w:sz="0" w:space="0" w:color="auto"/>
            <w:right w:val="none" w:sz="0" w:space="0" w:color="auto"/>
          </w:divBdr>
        </w:div>
      </w:divsChild>
    </w:div>
    <w:div w:id="397242008">
      <w:bodyDiv w:val="1"/>
      <w:marLeft w:val="0"/>
      <w:marRight w:val="0"/>
      <w:marTop w:val="0"/>
      <w:marBottom w:val="0"/>
      <w:divBdr>
        <w:top w:val="none" w:sz="0" w:space="0" w:color="auto"/>
        <w:left w:val="none" w:sz="0" w:space="0" w:color="auto"/>
        <w:bottom w:val="none" w:sz="0" w:space="0" w:color="auto"/>
        <w:right w:val="none" w:sz="0" w:space="0" w:color="auto"/>
      </w:divBdr>
      <w:divsChild>
        <w:div w:id="1885482673">
          <w:marLeft w:val="0"/>
          <w:marRight w:val="0"/>
          <w:marTop w:val="0"/>
          <w:marBottom w:val="0"/>
          <w:divBdr>
            <w:top w:val="none" w:sz="0" w:space="0" w:color="auto"/>
            <w:left w:val="none" w:sz="0" w:space="0" w:color="auto"/>
            <w:bottom w:val="none" w:sz="0" w:space="0" w:color="auto"/>
            <w:right w:val="none" w:sz="0" w:space="0" w:color="auto"/>
          </w:divBdr>
        </w:div>
        <w:div w:id="1565290094">
          <w:marLeft w:val="0"/>
          <w:marRight w:val="0"/>
          <w:marTop w:val="0"/>
          <w:marBottom w:val="0"/>
          <w:divBdr>
            <w:top w:val="none" w:sz="0" w:space="0" w:color="auto"/>
            <w:left w:val="none" w:sz="0" w:space="0" w:color="auto"/>
            <w:bottom w:val="none" w:sz="0" w:space="0" w:color="auto"/>
            <w:right w:val="none" w:sz="0" w:space="0" w:color="auto"/>
          </w:divBdr>
        </w:div>
        <w:div w:id="478110672">
          <w:marLeft w:val="0"/>
          <w:marRight w:val="0"/>
          <w:marTop w:val="0"/>
          <w:marBottom w:val="0"/>
          <w:divBdr>
            <w:top w:val="none" w:sz="0" w:space="0" w:color="auto"/>
            <w:left w:val="none" w:sz="0" w:space="0" w:color="auto"/>
            <w:bottom w:val="none" w:sz="0" w:space="0" w:color="auto"/>
            <w:right w:val="none" w:sz="0" w:space="0" w:color="auto"/>
          </w:divBdr>
        </w:div>
        <w:div w:id="1091466670">
          <w:marLeft w:val="0"/>
          <w:marRight w:val="0"/>
          <w:marTop w:val="0"/>
          <w:marBottom w:val="0"/>
          <w:divBdr>
            <w:top w:val="none" w:sz="0" w:space="0" w:color="auto"/>
            <w:left w:val="none" w:sz="0" w:space="0" w:color="auto"/>
            <w:bottom w:val="none" w:sz="0" w:space="0" w:color="auto"/>
            <w:right w:val="none" w:sz="0" w:space="0" w:color="auto"/>
          </w:divBdr>
        </w:div>
        <w:div w:id="1270313602">
          <w:marLeft w:val="0"/>
          <w:marRight w:val="0"/>
          <w:marTop w:val="0"/>
          <w:marBottom w:val="0"/>
          <w:divBdr>
            <w:top w:val="none" w:sz="0" w:space="0" w:color="auto"/>
            <w:left w:val="none" w:sz="0" w:space="0" w:color="auto"/>
            <w:bottom w:val="none" w:sz="0" w:space="0" w:color="auto"/>
            <w:right w:val="none" w:sz="0" w:space="0" w:color="auto"/>
          </w:divBdr>
        </w:div>
      </w:divsChild>
    </w:div>
    <w:div w:id="770398965">
      <w:bodyDiv w:val="1"/>
      <w:marLeft w:val="0"/>
      <w:marRight w:val="0"/>
      <w:marTop w:val="0"/>
      <w:marBottom w:val="0"/>
      <w:divBdr>
        <w:top w:val="none" w:sz="0" w:space="0" w:color="auto"/>
        <w:left w:val="none" w:sz="0" w:space="0" w:color="auto"/>
        <w:bottom w:val="none" w:sz="0" w:space="0" w:color="auto"/>
        <w:right w:val="none" w:sz="0" w:space="0" w:color="auto"/>
      </w:divBdr>
    </w:div>
    <w:div w:id="903948828">
      <w:bodyDiv w:val="1"/>
      <w:marLeft w:val="0"/>
      <w:marRight w:val="0"/>
      <w:marTop w:val="0"/>
      <w:marBottom w:val="0"/>
      <w:divBdr>
        <w:top w:val="none" w:sz="0" w:space="0" w:color="auto"/>
        <w:left w:val="none" w:sz="0" w:space="0" w:color="auto"/>
        <w:bottom w:val="none" w:sz="0" w:space="0" w:color="auto"/>
        <w:right w:val="none" w:sz="0" w:space="0" w:color="auto"/>
      </w:divBdr>
    </w:div>
    <w:div w:id="1221089727">
      <w:bodyDiv w:val="1"/>
      <w:marLeft w:val="0"/>
      <w:marRight w:val="0"/>
      <w:marTop w:val="0"/>
      <w:marBottom w:val="0"/>
      <w:divBdr>
        <w:top w:val="none" w:sz="0" w:space="0" w:color="auto"/>
        <w:left w:val="none" w:sz="0" w:space="0" w:color="auto"/>
        <w:bottom w:val="none" w:sz="0" w:space="0" w:color="auto"/>
        <w:right w:val="none" w:sz="0" w:space="0" w:color="auto"/>
      </w:divBdr>
      <w:divsChild>
        <w:div w:id="622930740">
          <w:marLeft w:val="0"/>
          <w:marRight w:val="0"/>
          <w:marTop w:val="0"/>
          <w:marBottom w:val="0"/>
          <w:divBdr>
            <w:top w:val="none" w:sz="0" w:space="0" w:color="auto"/>
            <w:left w:val="none" w:sz="0" w:space="0" w:color="auto"/>
            <w:bottom w:val="none" w:sz="0" w:space="0" w:color="auto"/>
            <w:right w:val="none" w:sz="0" w:space="0" w:color="auto"/>
          </w:divBdr>
        </w:div>
        <w:div w:id="1914661046">
          <w:marLeft w:val="0"/>
          <w:marRight w:val="0"/>
          <w:marTop w:val="0"/>
          <w:marBottom w:val="0"/>
          <w:divBdr>
            <w:top w:val="none" w:sz="0" w:space="0" w:color="auto"/>
            <w:left w:val="none" w:sz="0" w:space="0" w:color="auto"/>
            <w:bottom w:val="none" w:sz="0" w:space="0" w:color="auto"/>
            <w:right w:val="none" w:sz="0" w:space="0" w:color="auto"/>
          </w:divBdr>
        </w:div>
        <w:div w:id="626932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www.urwerk.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mailto:press@urwerk.com"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825EA-F84D-4E78-8F9E-D8BA127C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712</Words>
  <Characters>4490</Characters>
  <Application>Microsoft Office Word</Application>
  <DocSecurity>0</DocSecurity>
  <Lines>37</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Yacine Sar</dc:creator>
  <cp:keywords/>
  <dc:description/>
  <cp:lastModifiedBy>Markus Mettler</cp:lastModifiedBy>
  <cp:revision>23</cp:revision>
  <dcterms:created xsi:type="dcterms:W3CDTF">2022-08-15T12:10:00Z</dcterms:created>
  <dcterms:modified xsi:type="dcterms:W3CDTF">2022-08-15T15:32:00Z</dcterms:modified>
</cp:coreProperties>
</file>