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CA2809" w14:textId="77777777" w:rsidR="00AA1BF7" w:rsidRPr="000A07CA" w:rsidRDefault="00AA1BF7" w:rsidP="00AA1BF7">
      <w:pPr>
        <w:spacing w:after="0"/>
        <w:jc w:val="center"/>
        <w:rPr>
          <w:sz w:val="24"/>
          <w:szCs w:val="28"/>
          <w:lang w:val="de-CH"/>
        </w:rPr>
      </w:pPr>
    </w:p>
    <w:p w14:paraId="0EA380D3" w14:textId="77777777" w:rsidR="000A07CA" w:rsidRPr="000A07CA" w:rsidRDefault="000A07CA" w:rsidP="00AA1BF7">
      <w:pPr>
        <w:spacing w:after="0"/>
        <w:jc w:val="center"/>
        <w:rPr>
          <w:sz w:val="24"/>
          <w:szCs w:val="28"/>
          <w:lang w:val="de-CH"/>
        </w:rPr>
      </w:pPr>
    </w:p>
    <w:p w14:paraId="056EA9F4" w14:textId="77777777" w:rsidR="00AA1BF7" w:rsidRPr="000A07CA" w:rsidRDefault="00AA1BF7" w:rsidP="00AA1BF7">
      <w:pPr>
        <w:spacing w:after="0"/>
        <w:jc w:val="center"/>
        <w:rPr>
          <w:sz w:val="24"/>
          <w:szCs w:val="28"/>
          <w:lang w:val="de-CH"/>
        </w:rPr>
      </w:pPr>
    </w:p>
    <w:p w14:paraId="017AB077" w14:textId="4988B999" w:rsidR="002049EF" w:rsidRPr="000A07CA" w:rsidRDefault="00E776C1" w:rsidP="00AA1BF7">
      <w:pPr>
        <w:spacing w:after="0"/>
        <w:jc w:val="center"/>
        <w:rPr>
          <w:sz w:val="24"/>
          <w:szCs w:val="28"/>
          <w:lang w:val="de-CH"/>
        </w:rPr>
      </w:pPr>
      <w:r w:rsidRPr="000A07CA">
        <w:rPr>
          <w:sz w:val="24"/>
          <w:szCs w:val="28"/>
          <w:lang w:val="de-CH"/>
        </w:rPr>
        <w:t xml:space="preserve">URWERK </w:t>
      </w:r>
      <w:r w:rsidR="005202F9" w:rsidRPr="000A07CA">
        <w:rPr>
          <w:sz w:val="24"/>
          <w:szCs w:val="28"/>
          <w:lang w:val="de-CH"/>
        </w:rPr>
        <w:t>lässt bei der</w:t>
      </w:r>
      <w:r w:rsidRPr="000A07CA">
        <w:rPr>
          <w:sz w:val="24"/>
          <w:szCs w:val="28"/>
          <w:lang w:val="de-CH"/>
        </w:rPr>
        <w:t xml:space="preserve"> </w:t>
      </w:r>
      <w:r w:rsidR="007508FF" w:rsidRPr="000A07CA">
        <w:rPr>
          <w:sz w:val="24"/>
          <w:szCs w:val="28"/>
          <w:lang w:val="de-CH"/>
        </w:rPr>
        <w:t xml:space="preserve">neuen </w:t>
      </w:r>
      <w:r w:rsidRPr="000A07CA">
        <w:rPr>
          <w:sz w:val="24"/>
          <w:szCs w:val="28"/>
          <w:lang w:val="de-CH"/>
        </w:rPr>
        <w:t>UR-100</w:t>
      </w:r>
      <w:r w:rsidR="005202F9" w:rsidRPr="000A07CA">
        <w:rPr>
          <w:sz w:val="24"/>
          <w:szCs w:val="28"/>
          <w:lang w:val="de-CH"/>
        </w:rPr>
        <w:t xml:space="preserve"> tief blicken</w:t>
      </w:r>
      <w:r w:rsidRPr="000A07CA">
        <w:rPr>
          <w:sz w:val="24"/>
          <w:szCs w:val="28"/>
          <w:lang w:val="de-CH"/>
        </w:rPr>
        <w:t xml:space="preserve"> </w:t>
      </w:r>
    </w:p>
    <w:p w14:paraId="5AD068E5" w14:textId="77777777" w:rsidR="00421C1F" w:rsidRPr="000A07CA" w:rsidRDefault="00421C1F" w:rsidP="002049EF">
      <w:pPr>
        <w:spacing w:after="0"/>
        <w:rPr>
          <w:sz w:val="24"/>
          <w:szCs w:val="28"/>
          <w:lang w:val="de-CH"/>
        </w:rPr>
      </w:pPr>
    </w:p>
    <w:p w14:paraId="085504B8" w14:textId="25A94A2B" w:rsidR="00842770" w:rsidRPr="000A07CA" w:rsidRDefault="0029379A" w:rsidP="005549F3">
      <w:pPr>
        <w:spacing w:after="0"/>
        <w:jc w:val="both"/>
        <w:rPr>
          <w:sz w:val="20"/>
          <w:lang w:val="de-CH"/>
        </w:rPr>
      </w:pPr>
      <w:r w:rsidRPr="000A07CA">
        <w:rPr>
          <w:sz w:val="20"/>
          <w:lang w:val="de-CH"/>
        </w:rPr>
        <w:t xml:space="preserve">Genf, den </w:t>
      </w:r>
      <w:r w:rsidR="00336FC0">
        <w:rPr>
          <w:sz w:val="20"/>
          <w:lang w:val="de-CH"/>
        </w:rPr>
        <w:t>11</w:t>
      </w:r>
      <w:r w:rsidRPr="000A07CA">
        <w:rPr>
          <w:sz w:val="20"/>
          <w:lang w:val="de-CH"/>
        </w:rPr>
        <w:t>. November 202</w:t>
      </w:r>
      <w:r w:rsidR="005670A9" w:rsidRPr="000A07CA">
        <w:rPr>
          <w:sz w:val="20"/>
          <w:lang w:val="de-CH"/>
        </w:rPr>
        <w:t>0</w:t>
      </w:r>
      <w:r w:rsidR="002049EF" w:rsidRPr="000A07CA">
        <w:rPr>
          <w:sz w:val="20"/>
          <w:lang w:val="de-CH"/>
        </w:rPr>
        <w:t>.</w:t>
      </w:r>
    </w:p>
    <w:p w14:paraId="199D5014" w14:textId="6D525DC9" w:rsidR="0029379A" w:rsidRPr="000A07CA" w:rsidRDefault="005670A9" w:rsidP="00B51CA0">
      <w:pPr>
        <w:spacing w:after="0"/>
        <w:ind w:right="141"/>
        <w:jc w:val="both"/>
        <w:rPr>
          <w:sz w:val="20"/>
          <w:lang w:val="de-CH"/>
        </w:rPr>
      </w:pPr>
      <w:r w:rsidRPr="000A07CA">
        <w:rPr>
          <w:sz w:val="20"/>
          <w:lang w:val="de-CH"/>
        </w:rPr>
        <w:t xml:space="preserve">URWERK </w:t>
      </w:r>
      <w:r w:rsidR="0029379A" w:rsidRPr="000A07CA">
        <w:rPr>
          <w:sz w:val="20"/>
          <w:lang w:val="de-CH"/>
        </w:rPr>
        <w:t>erweitert die Kollektion 100 um die neue UR-100V Iron. Das jüngste Familienmitglied kleidet sich in Stahl und Titan. Diese einfarbige und minimalistische Version rückt die Handwerkskunst der Uhrmacher durch ihre ultrasubtilen</w:t>
      </w:r>
      <w:r w:rsidR="00BC2448" w:rsidRPr="000A07CA">
        <w:rPr>
          <w:sz w:val="20"/>
          <w:lang w:val="de-CH"/>
        </w:rPr>
        <w:t>,</w:t>
      </w:r>
      <w:r w:rsidR="0029379A" w:rsidRPr="000A07CA">
        <w:rPr>
          <w:sz w:val="20"/>
          <w:lang w:val="de-CH"/>
        </w:rPr>
        <w:t xml:space="preserve"> von Hand ausgeführten Vollendungen ins Rampenlicht. </w:t>
      </w:r>
      <w:r w:rsidR="00770119" w:rsidRPr="000A07CA">
        <w:rPr>
          <w:sz w:val="20"/>
          <w:lang w:val="de-CH"/>
        </w:rPr>
        <w:t>Anstelle von Farben wirken hier d</w:t>
      </w:r>
      <w:r w:rsidR="0029379A" w:rsidRPr="000A07CA">
        <w:rPr>
          <w:sz w:val="20"/>
          <w:lang w:val="de-CH"/>
        </w:rPr>
        <w:t xml:space="preserve">ie Kontraste aus Licht und Schatten, satinierten und polierten oder gar sand- oder </w:t>
      </w:r>
      <w:r w:rsidR="00BC2448" w:rsidRPr="000A07CA">
        <w:rPr>
          <w:sz w:val="20"/>
          <w:lang w:val="de-CH"/>
        </w:rPr>
        <w:t>mikro</w:t>
      </w:r>
      <w:r w:rsidR="0029379A" w:rsidRPr="000A07CA">
        <w:rPr>
          <w:sz w:val="20"/>
          <w:lang w:val="de-CH"/>
        </w:rPr>
        <w:t>kugelgestrahlten Oberflächen</w:t>
      </w:r>
      <w:r w:rsidR="00566B2D" w:rsidRPr="000A07CA">
        <w:rPr>
          <w:sz w:val="20"/>
          <w:lang w:val="de-CH"/>
        </w:rPr>
        <w:t>!</w:t>
      </w:r>
    </w:p>
    <w:p w14:paraId="3D8DB091" w14:textId="77777777" w:rsidR="00F85895" w:rsidRPr="000A07CA" w:rsidRDefault="00F85895" w:rsidP="00B51CA0">
      <w:pPr>
        <w:spacing w:after="0"/>
        <w:ind w:right="141"/>
        <w:jc w:val="both"/>
        <w:rPr>
          <w:sz w:val="20"/>
          <w:lang w:val="de-CH"/>
        </w:rPr>
      </w:pPr>
    </w:p>
    <w:p w14:paraId="7FBB73E1" w14:textId="77777777" w:rsidR="00AA1BF7" w:rsidRPr="000A07CA" w:rsidRDefault="00AA1BF7" w:rsidP="00977494">
      <w:pPr>
        <w:autoSpaceDE w:val="0"/>
        <w:autoSpaceDN w:val="0"/>
        <w:adjustRightInd w:val="0"/>
        <w:jc w:val="center"/>
        <w:rPr>
          <w:sz w:val="20"/>
          <w:lang w:val="de-CH"/>
        </w:rPr>
      </w:pPr>
      <w:r w:rsidRPr="000A07CA">
        <w:rPr>
          <w:noProof/>
          <w:sz w:val="20"/>
          <w:lang w:eastAsia="fr-CH"/>
        </w:rPr>
        <w:drawing>
          <wp:inline distT="0" distB="0" distL="0" distR="0" wp14:anchorId="7714AEEC" wp14:editId="6F879AFA">
            <wp:extent cx="3332096" cy="4435407"/>
            <wp:effectExtent l="0" t="0" r="1905" b="381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UR-COM\PHOTOS\MONTRES\UR-100\UR-100 IRON V2\UR-100_Steel_PR.jp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3332096" cy="4435407"/>
                    </a:xfrm>
                    <a:prstGeom prst="rect">
                      <a:avLst/>
                    </a:prstGeom>
                    <a:noFill/>
                    <a:ln>
                      <a:noFill/>
                    </a:ln>
                    <a:extLst>
                      <a:ext uri="{53640926-AAD7-44D8-BBD7-CCE9431645EC}">
                        <a14:shadowObscured xmlns:a14="http://schemas.microsoft.com/office/drawing/2010/main"/>
                      </a:ext>
                    </a:extLst>
                  </pic:spPr>
                </pic:pic>
              </a:graphicData>
            </a:graphic>
          </wp:inline>
        </w:drawing>
      </w:r>
    </w:p>
    <w:p w14:paraId="55596A56" w14:textId="77777777" w:rsidR="00AA1BF7" w:rsidRPr="000A07CA" w:rsidRDefault="00AA1BF7" w:rsidP="00977494">
      <w:pPr>
        <w:autoSpaceDE w:val="0"/>
        <w:autoSpaceDN w:val="0"/>
        <w:adjustRightInd w:val="0"/>
        <w:jc w:val="center"/>
        <w:rPr>
          <w:sz w:val="20"/>
          <w:lang w:val="de-CH"/>
        </w:rPr>
      </w:pPr>
    </w:p>
    <w:p w14:paraId="7DF6FA99" w14:textId="671DEAEB" w:rsidR="00566B2D" w:rsidRPr="000A07CA" w:rsidRDefault="0055064A" w:rsidP="002049EF">
      <w:pPr>
        <w:autoSpaceDE w:val="0"/>
        <w:autoSpaceDN w:val="0"/>
        <w:adjustRightInd w:val="0"/>
        <w:jc w:val="both"/>
        <w:rPr>
          <w:sz w:val="20"/>
          <w:lang w:val="de-CH"/>
        </w:rPr>
      </w:pPr>
      <w:r w:rsidRPr="000A07CA">
        <w:rPr>
          <w:sz w:val="20"/>
          <w:lang w:val="de-CH"/>
        </w:rPr>
        <w:t>«</w:t>
      </w:r>
      <w:r w:rsidR="00566B2D" w:rsidRPr="000A07CA">
        <w:rPr>
          <w:sz w:val="20"/>
          <w:lang w:val="de-CH"/>
        </w:rPr>
        <w:t>Eine Uhr muss einem von der Ästhetik gefallen und Gefühle auslösen. Trotz der hohen Werkskomplexität bemühten wir uns um maximale Schlichtheit. Diese UR-100 V2 ist gewollt nackt. Wir nutzen Licht- und Schattenspiele sowie Spiegelungen, um die Schönheit des Metalls zur Geltung zu bringen», verrät URWERK-Mitbegründer Martin Frei.</w:t>
      </w:r>
    </w:p>
    <w:p w14:paraId="60FC652A" w14:textId="77777777" w:rsidR="0055064A" w:rsidRPr="000A07CA" w:rsidRDefault="0055064A" w:rsidP="002049EF">
      <w:pPr>
        <w:autoSpaceDE w:val="0"/>
        <w:autoSpaceDN w:val="0"/>
        <w:adjustRightInd w:val="0"/>
        <w:jc w:val="both"/>
        <w:rPr>
          <w:sz w:val="20"/>
          <w:lang w:val="de-CH"/>
        </w:rPr>
      </w:pPr>
    </w:p>
    <w:p w14:paraId="3756A77C" w14:textId="7E0EBDF1" w:rsidR="00566B2D" w:rsidRPr="000A07CA" w:rsidRDefault="00566B2D" w:rsidP="000929CE">
      <w:pPr>
        <w:autoSpaceDE w:val="0"/>
        <w:autoSpaceDN w:val="0"/>
        <w:adjustRightInd w:val="0"/>
        <w:jc w:val="both"/>
        <w:rPr>
          <w:sz w:val="20"/>
          <w:lang w:val="de-CH"/>
        </w:rPr>
      </w:pPr>
      <w:r w:rsidRPr="000A07CA">
        <w:rPr>
          <w:sz w:val="20"/>
          <w:lang w:val="de-CH"/>
        </w:rPr>
        <w:lastRenderedPageBreak/>
        <w:t xml:space="preserve">Stunden und Minuten werden bei der UR-100 über Satelliten angezeigt. Sobald der Minutenzeiger die 60. Minute erreicht, taucht er ab und erscheint neu als Kilometerzähler und präsentiert die alle 20 Minuten von jedem Erdbewohner zurückgelegten 555 Kilometer. Dies entspricht tatsächlich der am Äquator berechneten durchschnittlichen Drehgeschwindigkeit der Erde. Direkt gegenüber wird die </w:t>
      </w:r>
      <w:r w:rsidR="0079522B" w:rsidRPr="000A07CA">
        <w:rPr>
          <w:sz w:val="20"/>
          <w:lang w:val="de-CH"/>
        </w:rPr>
        <w:t xml:space="preserve">Geschwindigkeit des Erdumlaufs </w:t>
      </w:r>
      <w:r w:rsidR="007257CA" w:rsidRPr="000A07CA">
        <w:rPr>
          <w:sz w:val="20"/>
          <w:lang w:val="de-CH"/>
        </w:rPr>
        <w:t>um die Sonne</w:t>
      </w:r>
      <w:r w:rsidR="00EA347D" w:rsidRPr="000A07CA">
        <w:rPr>
          <w:sz w:val="20"/>
          <w:lang w:val="de-CH"/>
        </w:rPr>
        <w:t xml:space="preserve"> angegeben, d.h. 35</w:t>
      </w:r>
      <w:r w:rsidR="0079522B" w:rsidRPr="000A07CA">
        <w:rPr>
          <w:sz w:val="20"/>
          <w:lang w:val="de-CH"/>
        </w:rPr>
        <w:t> </w:t>
      </w:r>
      <w:r w:rsidR="00EA347D" w:rsidRPr="000A07CA">
        <w:rPr>
          <w:sz w:val="20"/>
          <w:lang w:val="de-CH"/>
        </w:rPr>
        <w:t xml:space="preserve">740 Kilometer alle 20 Minuten. Auf dem Zifferblatt der UR-100 geben sich Stunden und Kilometer auf der gleichen Werteskala ein Stelldichein. In leuchtend Grün werden die Stunden und in </w:t>
      </w:r>
      <w:r w:rsidR="0079522B" w:rsidRPr="000A07CA">
        <w:rPr>
          <w:sz w:val="20"/>
          <w:lang w:val="de-CH"/>
        </w:rPr>
        <w:t>S</w:t>
      </w:r>
      <w:r w:rsidR="00EA347D" w:rsidRPr="000A07CA">
        <w:rPr>
          <w:sz w:val="20"/>
          <w:lang w:val="de-CH"/>
        </w:rPr>
        <w:t xml:space="preserve">chneeweiss die Kilometer angezeigt. Uhrmachermeister und URWERK-Mitbegründer Felix Baumgartner erklärt: «Für diese Kreation liess ich mich von einem Geschenk meines Vaters, </w:t>
      </w:r>
      <w:r w:rsidR="0079522B" w:rsidRPr="000A07CA">
        <w:rPr>
          <w:sz w:val="20"/>
          <w:lang w:val="de-CH"/>
        </w:rPr>
        <w:t xml:space="preserve">des </w:t>
      </w:r>
      <w:r w:rsidR="00EA347D" w:rsidRPr="000A07CA">
        <w:rPr>
          <w:sz w:val="20"/>
          <w:lang w:val="de-CH"/>
        </w:rPr>
        <w:t>berühmten Restaurator</w:t>
      </w:r>
      <w:r w:rsidR="0079522B" w:rsidRPr="000A07CA">
        <w:rPr>
          <w:sz w:val="20"/>
          <w:lang w:val="de-CH"/>
        </w:rPr>
        <w:t>s</w:t>
      </w:r>
      <w:r w:rsidR="00EA347D" w:rsidRPr="000A07CA">
        <w:rPr>
          <w:sz w:val="20"/>
          <w:lang w:val="de-CH"/>
        </w:rPr>
        <w:t xml:space="preserve"> alter Pendulen Geri Baumgartner, inspirieren. Es handelt sich um eine von Gustave Sandoz für die Weltausstellung 1893 hergestellte Pendule. Ihre Besonderheit: Statt</w:t>
      </w:r>
      <w:r w:rsidR="00B9531A" w:rsidRPr="000A07CA">
        <w:rPr>
          <w:sz w:val="20"/>
          <w:lang w:val="de-CH"/>
        </w:rPr>
        <w:t xml:space="preserve"> Stunden</w:t>
      </w:r>
      <w:r w:rsidR="00880291" w:rsidRPr="000A07CA">
        <w:rPr>
          <w:sz w:val="20"/>
          <w:lang w:val="de-CH"/>
        </w:rPr>
        <w:t xml:space="preserve"> gibt sie die von der Erde</w:t>
      </w:r>
      <w:r w:rsidR="00F90559" w:rsidRPr="000A07CA">
        <w:rPr>
          <w:sz w:val="20"/>
          <w:lang w:val="de-CH"/>
        </w:rPr>
        <w:t xml:space="preserve"> auf Äquatorhöhe zurückgelegte Distanz</w:t>
      </w:r>
      <w:r w:rsidR="0079522B" w:rsidRPr="000A07CA">
        <w:rPr>
          <w:sz w:val="20"/>
          <w:lang w:val="de-CH"/>
        </w:rPr>
        <w:t xml:space="preserve"> an</w:t>
      </w:r>
      <w:r w:rsidR="00F90559" w:rsidRPr="000A07CA">
        <w:rPr>
          <w:sz w:val="20"/>
          <w:lang w:val="de-CH"/>
        </w:rPr>
        <w:t>.»</w:t>
      </w:r>
    </w:p>
    <w:p w14:paraId="38918D83" w14:textId="7A8DF847" w:rsidR="00EC1361" w:rsidRPr="000A07CA" w:rsidRDefault="00EC1361" w:rsidP="00941FD5">
      <w:pPr>
        <w:autoSpaceDE w:val="0"/>
        <w:autoSpaceDN w:val="0"/>
        <w:adjustRightInd w:val="0"/>
        <w:jc w:val="both"/>
        <w:rPr>
          <w:sz w:val="20"/>
          <w:lang w:val="de-CH"/>
        </w:rPr>
      </w:pPr>
      <w:r w:rsidRPr="000A07CA">
        <w:rPr>
          <w:sz w:val="20"/>
          <w:lang w:val="de-CH"/>
        </w:rPr>
        <w:t>Unter der Kuppel der UR-100 schlägt das neue URWERK-Kaliber 12.02, das die Stunden auf drei Satelliten anzeigt. Der Kaliberwechsel für diese neue Version führt zu einem neuen Konzept für das zentrale Karussell. Der die Stunden exakt anzeigende Satellit gleitet wie bisher über die Minutenschiene mit einer Skala von 0 bis 60. Für eine noch intuitivere und flüssigere Ablesung der Uhrzeit befinden sich die Indexe sehr nahe an der M</w:t>
      </w:r>
      <w:r w:rsidR="00E35A4C" w:rsidRPr="000A07CA">
        <w:rPr>
          <w:sz w:val="20"/>
          <w:lang w:val="de-CH"/>
        </w:rPr>
        <w:t>i</w:t>
      </w:r>
      <w:r w:rsidRPr="000A07CA">
        <w:rPr>
          <w:sz w:val="20"/>
          <w:lang w:val="de-CH"/>
        </w:rPr>
        <w:t>nutenstellung</w:t>
      </w:r>
      <w:r w:rsidR="00E35A4C" w:rsidRPr="000A07CA">
        <w:rPr>
          <w:sz w:val="20"/>
          <w:lang w:val="de-CH"/>
        </w:rPr>
        <w:t xml:space="preserve">. Das Karussell aus Aluminium </w:t>
      </w:r>
      <w:r w:rsidR="001704A6" w:rsidRPr="000A07CA">
        <w:rPr>
          <w:sz w:val="20"/>
          <w:lang w:val="de-CH"/>
        </w:rPr>
        <w:t xml:space="preserve">wird </w:t>
      </w:r>
      <w:r w:rsidR="00E35A4C" w:rsidRPr="000A07CA">
        <w:rPr>
          <w:sz w:val="20"/>
          <w:lang w:val="de-CH"/>
        </w:rPr>
        <w:t xml:space="preserve">erst eloxiert und anschliessend sand- und </w:t>
      </w:r>
      <w:r w:rsidR="000E07A2" w:rsidRPr="000A07CA">
        <w:rPr>
          <w:sz w:val="20"/>
          <w:lang w:val="de-CH"/>
        </w:rPr>
        <w:t>mikro</w:t>
      </w:r>
      <w:r w:rsidR="00E35A4C" w:rsidRPr="000A07CA">
        <w:rPr>
          <w:sz w:val="20"/>
          <w:lang w:val="de-CH"/>
        </w:rPr>
        <w:t>kugelgestrahlt. Jede einzelne Schraube der Satelliten ist im Kreisschliff satiniert. Die Satelliten ruhen auf einem sandgestrahlten Messingkarussell</w:t>
      </w:r>
      <w:r w:rsidR="001704A6" w:rsidRPr="000A07CA">
        <w:rPr>
          <w:sz w:val="20"/>
          <w:lang w:val="de-CH"/>
        </w:rPr>
        <w:t xml:space="preserve"> mit </w:t>
      </w:r>
      <w:proofErr w:type="spellStart"/>
      <w:r w:rsidR="001704A6" w:rsidRPr="000A07CA">
        <w:rPr>
          <w:sz w:val="20"/>
          <w:lang w:val="de-CH"/>
        </w:rPr>
        <w:t>Rutheniumbeschichtung</w:t>
      </w:r>
      <w:proofErr w:type="spellEnd"/>
      <w:r w:rsidR="00E35A4C" w:rsidRPr="000A07CA">
        <w:rPr>
          <w:sz w:val="20"/>
          <w:lang w:val="de-CH"/>
        </w:rPr>
        <w:t xml:space="preserve">. Die Struktur für die Stundenanzeige besteht aus sand- und mikrokugelgestrahltem Aluminium. Der Automatikaufzug der UR-100 erfolgt über </w:t>
      </w:r>
      <w:r w:rsidR="00EA3B09" w:rsidRPr="000A07CA">
        <w:rPr>
          <w:sz w:val="20"/>
          <w:lang w:val="de-CH"/>
        </w:rPr>
        <w:t xml:space="preserve">einen </w:t>
      </w:r>
      <w:r w:rsidR="0035734F" w:rsidRPr="000A07CA">
        <w:rPr>
          <w:sz w:val="20"/>
          <w:lang w:val="de-CH"/>
        </w:rPr>
        <w:t>in beide Richtungen drehenden</w:t>
      </w:r>
      <w:r w:rsidR="00E35A4C" w:rsidRPr="000A07CA">
        <w:rPr>
          <w:sz w:val="20"/>
          <w:lang w:val="de-CH"/>
        </w:rPr>
        <w:t xml:space="preserve"> und über eine</w:t>
      </w:r>
      <w:r w:rsidR="002E17BF" w:rsidRPr="000A07CA">
        <w:rPr>
          <w:sz w:val="20"/>
          <w:lang w:val="de-CH"/>
        </w:rPr>
        <w:t>n</w:t>
      </w:r>
      <w:r w:rsidR="00E35A4C" w:rsidRPr="000A07CA">
        <w:rPr>
          <w:sz w:val="20"/>
          <w:lang w:val="de-CH"/>
        </w:rPr>
        <w:t xml:space="preserve"> profilierte</w:t>
      </w:r>
      <w:r w:rsidR="002E17BF" w:rsidRPr="000A07CA">
        <w:rPr>
          <w:sz w:val="20"/>
          <w:lang w:val="de-CH"/>
        </w:rPr>
        <w:t>n</w:t>
      </w:r>
      <w:r w:rsidR="00E35A4C" w:rsidRPr="000A07CA">
        <w:rPr>
          <w:sz w:val="20"/>
          <w:lang w:val="de-CH"/>
        </w:rPr>
        <w:t xml:space="preserve"> </w:t>
      </w:r>
      <w:r w:rsidR="002E17BF" w:rsidRPr="000A07CA">
        <w:rPr>
          <w:sz w:val="20"/>
          <w:lang w:val="de-CH"/>
        </w:rPr>
        <w:t>Propeller</w:t>
      </w:r>
      <w:r w:rsidR="0035734F" w:rsidRPr="000A07CA">
        <w:rPr>
          <w:sz w:val="20"/>
          <w:lang w:val="de-CH"/>
        </w:rPr>
        <w:t xml:space="preserve"> namens</w:t>
      </w:r>
      <w:r w:rsidR="00E35A4C" w:rsidRPr="000A07CA">
        <w:rPr>
          <w:sz w:val="20"/>
          <w:lang w:val="de-CH"/>
        </w:rPr>
        <w:t xml:space="preserve"> Windfänger regulierten Rotor.</w:t>
      </w:r>
    </w:p>
    <w:p w14:paraId="20508DFB" w14:textId="76C53EAD" w:rsidR="00941FD5" w:rsidRDefault="00EA3B09" w:rsidP="00941FD5">
      <w:pPr>
        <w:autoSpaceDE w:val="0"/>
        <w:autoSpaceDN w:val="0"/>
        <w:adjustRightInd w:val="0"/>
        <w:jc w:val="both"/>
        <w:rPr>
          <w:sz w:val="20"/>
          <w:lang w:val="de-CH"/>
        </w:rPr>
      </w:pPr>
      <w:r w:rsidRPr="000A07CA">
        <w:rPr>
          <w:sz w:val="20"/>
          <w:lang w:val="de-CH"/>
        </w:rPr>
        <w:t xml:space="preserve">Das </w:t>
      </w:r>
      <w:r w:rsidR="001704A6" w:rsidRPr="000A07CA">
        <w:rPr>
          <w:sz w:val="20"/>
          <w:lang w:val="de-CH"/>
        </w:rPr>
        <w:t xml:space="preserve">Gehäusedesign </w:t>
      </w:r>
      <w:r w:rsidRPr="000A07CA">
        <w:rPr>
          <w:sz w:val="20"/>
          <w:lang w:val="de-CH"/>
        </w:rPr>
        <w:t>der UR-100 vermittelt ein schönes</w:t>
      </w:r>
      <w:r w:rsidR="005202F9" w:rsidRPr="000A07CA">
        <w:rPr>
          <w:sz w:val="20"/>
          <w:lang w:val="de-CH"/>
        </w:rPr>
        <w:t xml:space="preserve"> </w:t>
      </w:r>
      <w:r w:rsidRPr="000A07CA">
        <w:rPr>
          <w:sz w:val="20"/>
          <w:lang w:val="de-CH"/>
        </w:rPr>
        <w:t xml:space="preserve">Retro-Gefühl, denn die treuen URWERK-Liebhaber wird es an die ersten Modelle der unabhängigen Marke erinnern: «Wir haben bestimmte Designelemente unserer ersten Konstrukte wieder aufgenommen und unseren Ansatz destrukturiert. Ein Beispiel: Die Stahlkuppel unserer historischen Modelle besteht hier aus transparentem Saphirglas. Ihre Perfektion wird durch die Unregelmässigkeiten des Titan-Stahl-Gehäuses sehr schön zur Geltung gebracht. </w:t>
      </w:r>
      <w:r w:rsidR="001704A6" w:rsidRPr="000A07CA">
        <w:rPr>
          <w:sz w:val="20"/>
          <w:lang w:val="de-CH"/>
        </w:rPr>
        <w:t xml:space="preserve">Als jemand, der </w:t>
      </w:r>
      <w:r w:rsidR="005202F9" w:rsidRPr="000A07CA">
        <w:rPr>
          <w:sz w:val="20"/>
          <w:lang w:val="de-CH"/>
        </w:rPr>
        <w:t>unermüdlich</w:t>
      </w:r>
      <w:r w:rsidRPr="000A07CA">
        <w:rPr>
          <w:sz w:val="20"/>
          <w:lang w:val="de-CH"/>
        </w:rPr>
        <w:t xml:space="preserve"> das Diktat der Symmetrie hinterfragt, habe ich mir erlaubt, mit </w:t>
      </w:r>
      <w:r w:rsidR="001704A6" w:rsidRPr="000A07CA">
        <w:rPr>
          <w:sz w:val="20"/>
          <w:lang w:val="de-CH"/>
        </w:rPr>
        <w:t xml:space="preserve">den Proportionen </w:t>
      </w:r>
      <w:r w:rsidRPr="000A07CA">
        <w:rPr>
          <w:sz w:val="20"/>
          <w:lang w:val="de-CH"/>
        </w:rPr>
        <w:t xml:space="preserve">zu spielen, um den Blick magisch anzuziehen», </w:t>
      </w:r>
      <w:r w:rsidR="00782B6F" w:rsidRPr="000A07CA">
        <w:rPr>
          <w:sz w:val="20"/>
          <w:lang w:val="de-CH"/>
        </w:rPr>
        <w:t xml:space="preserve">erklärt </w:t>
      </w:r>
      <w:r w:rsidRPr="000A07CA">
        <w:rPr>
          <w:sz w:val="20"/>
          <w:lang w:val="de-CH"/>
        </w:rPr>
        <w:t>Martin Frei zusammen</w:t>
      </w:r>
      <w:r w:rsidR="00782B6F" w:rsidRPr="000A07CA">
        <w:rPr>
          <w:sz w:val="20"/>
          <w:lang w:val="de-CH"/>
        </w:rPr>
        <w:t>fassend</w:t>
      </w:r>
      <w:r w:rsidRPr="000A07CA">
        <w:rPr>
          <w:sz w:val="20"/>
          <w:lang w:val="de-CH"/>
        </w:rPr>
        <w:t>.</w:t>
      </w:r>
    </w:p>
    <w:p w14:paraId="009ED34F" w14:textId="77777777" w:rsidR="00EE1D4D" w:rsidRPr="000A07CA" w:rsidRDefault="001A6B74" w:rsidP="00083A5E">
      <w:pPr>
        <w:autoSpaceDE w:val="0"/>
        <w:autoSpaceDN w:val="0"/>
        <w:adjustRightInd w:val="0"/>
        <w:jc w:val="center"/>
        <w:rPr>
          <w:sz w:val="20"/>
          <w:lang w:val="de-CH"/>
        </w:rPr>
      </w:pPr>
      <w:r w:rsidRPr="000A07CA">
        <w:rPr>
          <w:noProof/>
          <w:sz w:val="20"/>
          <w:lang w:eastAsia="fr-CH"/>
        </w:rPr>
        <w:drawing>
          <wp:inline distT="0" distB="0" distL="0" distR="0" wp14:anchorId="405163C7" wp14:editId="6251EF16">
            <wp:extent cx="5427508" cy="3348111"/>
            <wp:effectExtent l="0" t="0" r="1905" b="508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a:ext>
                      </a:extLst>
                    </a:blip>
                    <a:srcRect/>
                    <a:stretch/>
                  </pic:blipFill>
                  <pic:spPr bwMode="auto">
                    <a:xfrm>
                      <a:off x="0" y="0"/>
                      <a:ext cx="5427508" cy="3348111"/>
                    </a:xfrm>
                    <a:prstGeom prst="rect">
                      <a:avLst/>
                    </a:prstGeom>
                    <a:ln>
                      <a:noFill/>
                    </a:ln>
                    <a:extLst>
                      <a:ext uri="{53640926-AAD7-44D8-BBD7-CCE9431645EC}">
                        <a14:shadowObscured xmlns:a14="http://schemas.microsoft.com/office/drawing/2010/main"/>
                      </a:ext>
                    </a:extLst>
                  </pic:spPr>
                </pic:pic>
              </a:graphicData>
            </a:graphic>
          </wp:inline>
        </w:drawing>
      </w:r>
    </w:p>
    <w:p w14:paraId="681D3452" w14:textId="77777777" w:rsidR="00083A5E" w:rsidRPr="000A07CA" w:rsidRDefault="00083A5E" w:rsidP="00083A5E">
      <w:pPr>
        <w:autoSpaceDE w:val="0"/>
        <w:autoSpaceDN w:val="0"/>
        <w:adjustRightInd w:val="0"/>
        <w:jc w:val="center"/>
        <w:rPr>
          <w:sz w:val="20"/>
          <w:lang w:val="de-CH"/>
        </w:rPr>
      </w:pPr>
    </w:p>
    <w:p w14:paraId="436D1797" w14:textId="55DEE019" w:rsidR="00EE1303" w:rsidRPr="000A07CA" w:rsidRDefault="00EE1D4D" w:rsidP="00C53197">
      <w:pPr>
        <w:jc w:val="center"/>
        <w:rPr>
          <w:sz w:val="20"/>
          <w:lang w:val="de-CH"/>
        </w:rPr>
      </w:pPr>
      <w:r w:rsidRPr="000A07CA">
        <w:rPr>
          <w:sz w:val="20"/>
          <w:lang w:val="de-CH"/>
        </w:rPr>
        <w:t>UR-100</w:t>
      </w:r>
      <w:r w:rsidR="0055064A" w:rsidRPr="000A07CA">
        <w:rPr>
          <w:sz w:val="20"/>
          <w:lang w:val="de-CH"/>
        </w:rPr>
        <w:t>V</w:t>
      </w:r>
      <w:r w:rsidR="006002A0" w:rsidRPr="000A07CA">
        <w:rPr>
          <w:sz w:val="20"/>
          <w:lang w:val="de-CH"/>
        </w:rPr>
        <w:t xml:space="preserve"> Iron</w:t>
      </w:r>
      <w:r w:rsidR="0055064A" w:rsidRPr="000A07CA">
        <w:rPr>
          <w:sz w:val="20"/>
          <w:lang w:val="de-CH"/>
        </w:rPr>
        <w:t xml:space="preserve"> </w:t>
      </w:r>
      <w:r w:rsidR="00EE1303" w:rsidRPr="000A07CA">
        <w:rPr>
          <w:sz w:val="20"/>
          <w:lang w:val="de-CH"/>
        </w:rPr>
        <w:t xml:space="preserve">– </w:t>
      </w:r>
      <w:r w:rsidR="00146328" w:rsidRPr="000A07CA">
        <w:rPr>
          <w:sz w:val="20"/>
          <w:lang w:val="de-CH"/>
        </w:rPr>
        <w:t>Auf 25 Exemplare limitierte Sonderserie</w:t>
      </w:r>
      <w:r w:rsidR="00EE1303" w:rsidRPr="000A07CA">
        <w:rPr>
          <w:sz w:val="20"/>
          <w:lang w:val="de-CH"/>
        </w:rPr>
        <w:t xml:space="preserve"> </w:t>
      </w:r>
    </w:p>
    <w:p w14:paraId="4B2ECD14" w14:textId="77777777" w:rsidR="00EE1D4D" w:rsidRPr="000A07CA" w:rsidRDefault="00EE1D4D" w:rsidP="00C53197">
      <w:pPr>
        <w:jc w:val="center"/>
        <w:rPr>
          <w:sz w:val="20"/>
          <w:lang w:val="de-CH"/>
        </w:rPr>
      </w:pPr>
    </w:p>
    <w:p w14:paraId="5D7E4E35" w14:textId="77777777" w:rsidR="008903E0" w:rsidRPr="000A07CA" w:rsidRDefault="008903E0" w:rsidP="00EE1D4D">
      <w:pPr>
        <w:jc w:val="both"/>
        <w:rPr>
          <w:sz w:val="20"/>
          <w:lang w:val="de-CH"/>
        </w:rPr>
      </w:pPr>
    </w:p>
    <w:tbl>
      <w:tblPr>
        <w:tblStyle w:val="Grilledutableau"/>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229"/>
      </w:tblGrid>
      <w:tr w:rsidR="008903E0" w:rsidRPr="000A07CA" w14:paraId="1E8AA396" w14:textId="77777777" w:rsidTr="00C53197">
        <w:tc>
          <w:tcPr>
            <w:tcW w:w="1985" w:type="dxa"/>
          </w:tcPr>
          <w:p w14:paraId="518B2E34" w14:textId="6C6ECF39" w:rsidR="008903E0" w:rsidRPr="000A07CA" w:rsidRDefault="00146328" w:rsidP="00EE1D4D">
            <w:pPr>
              <w:jc w:val="both"/>
              <w:rPr>
                <w:b/>
                <w:bCs/>
                <w:sz w:val="20"/>
                <w:lang w:val="de-CH"/>
              </w:rPr>
            </w:pPr>
            <w:r w:rsidRPr="000A07CA">
              <w:rPr>
                <w:b/>
                <w:bCs/>
                <w:sz w:val="20"/>
                <w:lang w:val="de-CH"/>
              </w:rPr>
              <w:t>Werk</w:t>
            </w:r>
          </w:p>
        </w:tc>
        <w:tc>
          <w:tcPr>
            <w:tcW w:w="7229" w:type="dxa"/>
          </w:tcPr>
          <w:p w14:paraId="637870C2" w14:textId="77777777" w:rsidR="008903E0" w:rsidRPr="000A07CA" w:rsidRDefault="008903E0" w:rsidP="00EE1D4D">
            <w:pPr>
              <w:jc w:val="both"/>
              <w:rPr>
                <w:sz w:val="20"/>
                <w:lang w:val="de-CH"/>
              </w:rPr>
            </w:pPr>
          </w:p>
        </w:tc>
      </w:tr>
      <w:tr w:rsidR="008903E0" w:rsidRPr="00534881" w14:paraId="21F41E9F" w14:textId="77777777" w:rsidTr="00C53197">
        <w:tc>
          <w:tcPr>
            <w:tcW w:w="1985" w:type="dxa"/>
          </w:tcPr>
          <w:p w14:paraId="47B2748E" w14:textId="2814CB95" w:rsidR="008903E0" w:rsidRPr="000A07CA" w:rsidRDefault="00146328" w:rsidP="00EE1D4D">
            <w:pPr>
              <w:jc w:val="both"/>
              <w:rPr>
                <w:sz w:val="20"/>
                <w:lang w:val="de-CH"/>
              </w:rPr>
            </w:pPr>
            <w:r w:rsidRPr="000A07CA">
              <w:rPr>
                <w:sz w:val="20"/>
                <w:lang w:val="de-CH"/>
              </w:rPr>
              <w:t>Kaliber</w:t>
            </w:r>
          </w:p>
        </w:tc>
        <w:tc>
          <w:tcPr>
            <w:tcW w:w="7229" w:type="dxa"/>
          </w:tcPr>
          <w:p w14:paraId="70F8110E" w14:textId="72CBCD32" w:rsidR="002E17BF" w:rsidRPr="000A07CA" w:rsidRDefault="008903E0" w:rsidP="00EE1D4D">
            <w:pPr>
              <w:jc w:val="both"/>
              <w:rPr>
                <w:sz w:val="20"/>
                <w:lang w:val="de-CH"/>
              </w:rPr>
            </w:pPr>
            <w:r w:rsidRPr="000A07CA">
              <w:rPr>
                <w:sz w:val="20"/>
                <w:lang w:val="de-CH"/>
              </w:rPr>
              <w:t>UR 12.0</w:t>
            </w:r>
            <w:r w:rsidR="00487732" w:rsidRPr="000A07CA">
              <w:rPr>
                <w:sz w:val="20"/>
                <w:lang w:val="de-CH"/>
              </w:rPr>
              <w:t>2</w:t>
            </w:r>
            <w:r w:rsidRPr="000A07CA">
              <w:rPr>
                <w:sz w:val="20"/>
                <w:lang w:val="de-CH"/>
              </w:rPr>
              <w:t xml:space="preserve"> </w:t>
            </w:r>
            <w:r w:rsidR="002E17BF" w:rsidRPr="000A07CA">
              <w:rPr>
                <w:sz w:val="20"/>
                <w:lang w:val="de-CH"/>
              </w:rPr>
              <w:t xml:space="preserve">mit Automatikaufzug, Regulierung über das Windfängersystem mit </w:t>
            </w:r>
            <w:r w:rsidR="005202F9" w:rsidRPr="000A07CA">
              <w:rPr>
                <w:sz w:val="20"/>
                <w:lang w:val="de-CH"/>
              </w:rPr>
              <w:t>profiliertem</w:t>
            </w:r>
            <w:r w:rsidR="002E17BF" w:rsidRPr="000A07CA">
              <w:rPr>
                <w:sz w:val="20"/>
                <w:lang w:val="de-CH"/>
              </w:rPr>
              <w:t xml:space="preserve"> Propeller</w:t>
            </w:r>
          </w:p>
          <w:p w14:paraId="1BAEF4DA" w14:textId="77777777" w:rsidR="008903E0" w:rsidRPr="000A07CA" w:rsidRDefault="008903E0" w:rsidP="002E17BF">
            <w:pPr>
              <w:jc w:val="both"/>
              <w:rPr>
                <w:sz w:val="20"/>
                <w:lang w:val="de-CH"/>
              </w:rPr>
            </w:pPr>
          </w:p>
        </w:tc>
      </w:tr>
      <w:tr w:rsidR="008903E0" w:rsidRPr="000A07CA" w14:paraId="79777DC0" w14:textId="77777777" w:rsidTr="00C53197">
        <w:tc>
          <w:tcPr>
            <w:tcW w:w="1985" w:type="dxa"/>
          </w:tcPr>
          <w:p w14:paraId="2D4781EB" w14:textId="6868A4E3" w:rsidR="008903E0" w:rsidRPr="000A07CA" w:rsidRDefault="00146328" w:rsidP="00EE1D4D">
            <w:pPr>
              <w:jc w:val="both"/>
              <w:rPr>
                <w:sz w:val="20"/>
                <w:lang w:val="de-CH"/>
              </w:rPr>
            </w:pPr>
            <w:r w:rsidRPr="000A07CA">
              <w:rPr>
                <w:sz w:val="20"/>
                <w:lang w:val="de-CH"/>
              </w:rPr>
              <w:t>Lagersteine</w:t>
            </w:r>
          </w:p>
        </w:tc>
        <w:tc>
          <w:tcPr>
            <w:tcW w:w="7229" w:type="dxa"/>
          </w:tcPr>
          <w:p w14:paraId="2B4FEB24" w14:textId="3066448A" w:rsidR="008903E0" w:rsidRPr="000A07CA" w:rsidRDefault="00534881" w:rsidP="00EE1D4D">
            <w:pPr>
              <w:jc w:val="both"/>
              <w:rPr>
                <w:sz w:val="20"/>
                <w:lang w:val="de-CH"/>
              </w:rPr>
            </w:pPr>
            <w:r>
              <w:rPr>
                <w:sz w:val="20"/>
                <w:lang w:val="de-CH"/>
              </w:rPr>
              <w:t>40</w:t>
            </w:r>
            <w:bookmarkStart w:id="0" w:name="_GoBack"/>
            <w:bookmarkEnd w:id="0"/>
          </w:p>
          <w:p w14:paraId="33FC8498" w14:textId="77777777" w:rsidR="008903E0" w:rsidRPr="000A07CA" w:rsidRDefault="008903E0" w:rsidP="00EE1D4D">
            <w:pPr>
              <w:jc w:val="both"/>
              <w:rPr>
                <w:sz w:val="20"/>
                <w:lang w:val="de-CH"/>
              </w:rPr>
            </w:pPr>
          </w:p>
        </w:tc>
      </w:tr>
      <w:tr w:rsidR="008903E0" w:rsidRPr="000A07CA" w14:paraId="5A31AEF2" w14:textId="77777777" w:rsidTr="00C53197">
        <w:tc>
          <w:tcPr>
            <w:tcW w:w="1985" w:type="dxa"/>
          </w:tcPr>
          <w:p w14:paraId="78203A57" w14:textId="34DD2235" w:rsidR="008903E0" w:rsidRPr="000A07CA" w:rsidRDefault="00146328" w:rsidP="00EE1D4D">
            <w:pPr>
              <w:jc w:val="both"/>
              <w:rPr>
                <w:sz w:val="20"/>
                <w:lang w:val="de-CH"/>
              </w:rPr>
            </w:pPr>
            <w:r w:rsidRPr="000A07CA">
              <w:rPr>
                <w:sz w:val="20"/>
                <w:lang w:val="de-CH"/>
              </w:rPr>
              <w:t>Frequenz</w:t>
            </w:r>
          </w:p>
        </w:tc>
        <w:tc>
          <w:tcPr>
            <w:tcW w:w="7229" w:type="dxa"/>
          </w:tcPr>
          <w:p w14:paraId="076B04BC" w14:textId="08026604" w:rsidR="008903E0" w:rsidRPr="000A07CA" w:rsidRDefault="008903E0" w:rsidP="00EE1D4D">
            <w:pPr>
              <w:jc w:val="both"/>
              <w:rPr>
                <w:sz w:val="20"/>
                <w:lang w:val="de-CH"/>
              </w:rPr>
            </w:pPr>
            <w:r w:rsidRPr="000A07CA">
              <w:rPr>
                <w:sz w:val="20"/>
                <w:lang w:val="de-CH"/>
              </w:rPr>
              <w:t>28</w:t>
            </w:r>
            <w:r w:rsidR="002E17BF" w:rsidRPr="000A07CA">
              <w:rPr>
                <w:sz w:val="20"/>
                <w:lang w:val="de-CH"/>
              </w:rPr>
              <w:t> </w:t>
            </w:r>
            <w:r w:rsidRPr="000A07CA">
              <w:rPr>
                <w:sz w:val="20"/>
                <w:lang w:val="de-CH"/>
              </w:rPr>
              <w:t>800</w:t>
            </w:r>
            <w:r w:rsidR="002E17BF" w:rsidRPr="000A07CA">
              <w:rPr>
                <w:sz w:val="20"/>
                <w:lang w:val="de-CH"/>
              </w:rPr>
              <w:t xml:space="preserve"> Halbschwingungen pro Stunde</w:t>
            </w:r>
            <w:r w:rsidR="00167780" w:rsidRPr="000A07CA">
              <w:rPr>
                <w:sz w:val="20"/>
                <w:lang w:val="de-CH"/>
              </w:rPr>
              <w:t>,</w:t>
            </w:r>
            <w:r w:rsidRPr="000A07CA">
              <w:rPr>
                <w:sz w:val="20"/>
                <w:lang w:val="de-CH"/>
              </w:rPr>
              <w:t xml:space="preserve"> 4Hz</w:t>
            </w:r>
          </w:p>
          <w:p w14:paraId="2FA14DC8" w14:textId="77777777" w:rsidR="008903E0" w:rsidRPr="000A07CA" w:rsidRDefault="008903E0" w:rsidP="00EE1D4D">
            <w:pPr>
              <w:jc w:val="both"/>
              <w:rPr>
                <w:sz w:val="20"/>
                <w:lang w:val="de-CH"/>
              </w:rPr>
            </w:pPr>
          </w:p>
        </w:tc>
      </w:tr>
      <w:tr w:rsidR="008903E0" w:rsidRPr="000A07CA" w14:paraId="05DB02CC" w14:textId="77777777" w:rsidTr="00C53197">
        <w:tc>
          <w:tcPr>
            <w:tcW w:w="1985" w:type="dxa"/>
          </w:tcPr>
          <w:p w14:paraId="3F116A15" w14:textId="22DEA559" w:rsidR="008903E0" w:rsidRPr="000A07CA" w:rsidRDefault="00146328" w:rsidP="00EE1D4D">
            <w:pPr>
              <w:jc w:val="both"/>
              <w:rPr>
                <w:sz w:val="20"/>
                <w:lang w:val="de-CH"/>
              </w:rPr>
            </w:pPr>
            <w:r w:rsidRPr="000A07CA">
              <w:rPr>
                <w:sz w:val="20"/>
                <w:lang w:val="de-CH"/>
              </w:rPr>
              <w:t>Gangreserve</w:t>
            </w:r>
          </w:p>
        </w:tc>
        <w:tc>
          <w:tcPr>
            <w:tcW w:w="7229" w:type="dxa"/>
          </w:tcPr>
          <w:p w14:paraId="1A1F7E40" w14:textId="490F1205" w:rsidR="008903E0" w:rsidRPr="000A07CA" w:rsidRDefault="008903E0" w:rsidP="00EE1D4D">
            <w:pPr>
              <w:jc w:val="both"/>
              <w:rPr>
                <w:sz w:val="20"/>
                <w:lang w:val="de-CH"/>
              </w:rPr>
            </w:pPr>
            <w:r w:rsidRPr="000A07CA">
              <w:rPr>
                <w:sz w:val="20"/>
                <w:lang w:val="de-CH"/>
              </w:rPr>
              <w:t xml:space="preserve">48 </w:t>
            </w:r>
            <w:r w:rsidR="002E17BF" w:rsidRPr="000A07CA">
              <w:rPr>
                <w:sz w:val="20"/>
                <w:lang w:val="de-CH"/>
              </w:rPr>
              <w:t>Stunden</w:t>
            </w:r>
          </w:p>
          <w:p w14:paraId="453B0FD4" w14:textId="77777777" w:rsidR="008903E0" w:rsidRPr="000A07CA" w:rsidRDefault="008903E0" w:rsidP="00EE1D4D">
            <w:pPr>
              <w:jc w:val="both"/>
              <w:rPr>
                <w:sz w:val="20"/>
                <w:lang w:val="de-CH"/>
              </w:rPr>
            </w:pPr>
          </w:p>
        </w:tc>
      </w:tr>
      <w:tr w:rsidR="008903E0" w:rsidRPr="00534881" w14:paraId="08F3E654" w14:textId="77777777" w:rsidTr="00C53197">
        <w:tc>
          <w:tcPr>
            <w:tcW w:w="1985" w:type="dxa"/>
          </w:tcPr>
          <w:p w14:paraId="3E070A3A" w14:textId="24227FD3" w:rsidR="008903E0" w:rsidRPr="000A07CA" w:rsidRDefault="00146328" w:rsidP="00EE1D4D">
            <w:pPr>
              <w:jc w:val="both"/>
              <w:rPr>
                <w:sz w:val="20"/>
                <w:lang w:val="de-CH"/>
              </w:rPr>
            </w:pPr>
            <w:r w:rsidRPr="000A07CA">
              <w:rPr>
                <w:sz w:val="20"/>
                <w:lang w:val="de-CH"/>
              </w:rPr>
              <w:t>Werkstoffe</w:t>
            </w:r>
          </w:p>
        </w:tc>
        <w:tc>
          <w:tcPr>
            <w:tcW w:w="7229" w:type="dxa"/>
          </w:tcPr>
          <w:p w14:paraId="5E815A7D" w14:textId="0F8BE9E2" w:rsidR="002E17BF" w:rsidRPr="000A07CA" w:rsidRDefault="002E17BF" w:rsidP="00EE1D4D">
            <w:pPr>
              <w:jc w:val="both"/>
              <w:rPr>
                <w:sz w:val="20"/>
                <w:lang w:val="de-CH"/>
              </w:rPr>
            </w:pPr>
            <w:r w:rsidRPr="000A07CA">
              <w:rPr>
                <w:sz w:val="20"/>
                <w:lang w:val="de-CH"/>
              </w:rPr>
              <w:t>Satellitenstunden in Aluminium auf Genfer Kreuzen in Be</w:t>
            </w:r>
            <w:r w:rsidR="005202F9" w:rsidRPr="000A07CA">
              <w:rPr>
                <w:sz w:val="20"/>
                <w:lang w:val="de-CH"/>
              </w:rPr>
              <w:t>r</w:t>
            </w:r>
            <w:r w:rsidRPr="000A07CA">
              <w:rPr>
                <w:sz w:val="20"/>
                <w:lang w:val="de-CH"/>
              </w:rPr>
              <w:t>ylliumbronze, Karussell in Aluminium, Dreifachplatine in ARCAP</w:t>
            </w:r>
          </w:p>
          <w:p w14:paraId="7DFDB41E" w14:textId="77777777" w:rsidR="008903E0" w:rsidRPr="000A07CA" w:rsidRDefault="008903E0" w:rsidP="002E17BF">
            <w:pPr>
              <w:jc w:val="both"/>
              <w:rPr>
                <w:sz w:val="20"/>
                <w:lang w:val="de-CH"/>
              </w:rPr>
            </w:pPr>
          </w:p>
        </w:tc>
      </w:tr>
      <w:tr w:rsidR="008903E0" w:rsidRPr="00534881" w14:paraId="25F4223E" w14:textId="77777777" w:rsidTr="00C53197">
        <w:tc>
          <w:tcPr>
            <w:tcW w:w="1985" w:type="dxa"/>
          </w:tcPr>
          <w:p w14:paraId="0FD7C8B6" w14:textId="0AD06BEA" w:rsidR="008903E0" w:rsidRPr="000A07CA" w:rsidRDefault="00146328" w:rsidP="00EE1D4D">
            <w:pPr>
              <w:jc w:val="both"/>
              <w:rPr>
                <w:sz w:val="20"/>
                <w:lang w:val="de-CH"/>
              </w:rPr>
            </w:pPr>
            <w:r w:rsidRPr="000A07CA">
              <w:rPr>
                <w:sz w:val="20"/>
                <w:lang w:val="de-CH"/>
              </w:rPr>
              <w:t>Vollendungen</w:t>
            </w:r>
          </w:p>
        </w:tc>
        <w:tc>
          <w:tcPr>
            <w:tcW w:w="7229" w:type="dxa"/>
          </w:tcPr>
          <w:p w14:paraId="661BD711" w14:textId="4484CCB6" w:rsidR="002E17BF" w:rsidRPr="000A07CA" w:rsidRDefault="002E17BF" w:rsidP="00EE1D4D">
            <w:pPr>
              <w:jc w:val="both"/>
              <w:rPr>
                <w:sz w:val="20"/>
                <w:lang w:val="de-CH"/>
              </w:rPr>
            </w:pPr>
            <w:r w:rsidRPr="000A07CA">
              <w:rPr>
                <w:sz w:val="20"/>
                <w:lang w:val="de-CH"/>
              </w:rPr>
              <w:t>Kreisförmig gekörnt, sand- und mikrokugelgestrahlt, kreisgeschliffen</w:t>
            </w:r>
          </w:p>
          <w:p w14:paraId="643B9753" w14:textId="365D3F79" w:rsidR="008903E0" w:rsidRPr="000A07CA" w:rsidRDefault="002E17BF" w:rsidP="00EE1D4D">
            <w:pPr>
              <w:jc w:val="both"/>
              <w:rPr>
                <w:sz w:val="20"/>
                <w:lang w:val="de-CH"/>
              </w:rPr>
            </w:pPr>
            <w:r w:rsidRPr="000A07CA">
              <w:rPr>
                <w:sz w:val="20"/>
                <w:lang w:val="de-CH"/>
              </w:rPr>
              <w:t>Abgeschrägte Schraubenköpfe</w:t>
            </w:r>
          </w:p>
          <w:p w14:paraId="5D29479B" w14:textId="7DC06AAA" w:rsidR="008903E0" w:rsidRPr="000A07CA" w:rsidRDefault="002E17BF" w:rsidP="008903E0">
            <w:pPr>
              <w:jc w:val="both"/>
              <w:rPr>
                <w:sz w:val="20"/>
                <w:lang w:val="de-CH"/>
              </w:rPr>
            </w:pPr>
            <w:r w:rsidRPr="000A07CA">
              <w:rPr>
                <w:sz w:val="20"/>
                <w:lang w:val="de-CH"/>
              </w:rPr>
              <w:t>Stunden- und Minutenindexe mit Super</w:t>
            </w:r>
            <w:r w:rsidR="00270503" w:rsidRPr="000A07CA">
              <w:rPr>
                <w:sz w:val="20"/>
                <w:lang w:val="de-CH"/>
              </w:rPr>
              <w:t>-</w:t>
            </w:r>
            <w:r w:rsidRPr="000A07CA">
              <w:rPr>
                <w:sz w:val="20"/>
                <w:lang w:val="de-CH"/>
              </w:rPr>
              <w:t>LumiNova</w:t>
            </w:r>
          </w:p>
          <w:p w14:paraId="6E0737CA" w14:textId="77777777" w:rsidR="008903E0" w:rsidRPr="000A07CA" w:rsidRDefault="008903E0" w:rsidP="002E17BF">
            <w:pPr>
              <w:jc w:val="both"/>
              <w:rPr>
                <w:sz w:val="20"/>
                <w:lang w:val="de-CH"/>
              </w:rPr>
            </w:pPr>
          </w:p>
        </w:tc>
      </w:tr>
      <w:tr w:rsidR="008903E0" w:rsidRPr="00534881" w14:paraId="5A9D4B1F" w14:textId="77777777" w:rsidTr="00C53197">
        <w:tc>
          <w:tcPr>
            <w:tcW w:w="1985" w:type="dxa"/>
          </w:tcPr>
          <w:p w14:paraId="21D260B1" w14:textId="23B252D0" w:rsidR="008903E0" w:rsidRPr="000A07CA" w:rsidRDefault="00146328" w:rsidP="008903E0">
            <w:pPr>
              <w:jc w:val="both"/>
              <w:rPr>
                <w:sz w:val="20"/>
                <w:lang w:val="de-CH"/>
              </w:rPr>
            </w:pPr>
            <w:r w:rsidRPr="000A07CA">
              <w:rPr>
                <w:sz w:val="20"/>
                <w:lang w:val="de-CH"/>
              </w:rPr>
              <w:t>Anzeigen</w:t>
            </w:r>
          </w:p>
          <w:p w14:paraId="1ED43AAC" w14:textId="77777777" w:rsidR="008903E0" w:rsidRPr="000A07CA" w:rsidRDefault="008903E0" w:rsidP="00EE1D4D">
            <w:pPr>
              <w:jc w:val="both"/>
              <w:rPr>
                <w:sz w:val="20"/>
                <w:lang w:val="de-CH"/>
              </w:rPr>
            </w:pPr>
          </w:p>
        </w:tc>
        <w:tc>
          <w:tcPr>
            <w:tcW w:w="7229" w:type="dxa"/>
          </w:tcPr>
          <w:p w14:paraId="4EDBA031" w14:textId="5F1061F8" w:rsidR="008903E0" w:rsidRPr="000A07CA" w:rsidRDefault="002E17BF">
            <w:pPr>
              <w:jc w:val="both"/>
              <w:rPr>
                <w:sz w:val="20"/>
                <w:lang w:val="de-CH"/>
              </w:rPr>
            </w:pPr>
            <w:r w:rsidRPr="000A07CA">
              <w:rPr>
                <w:sz w:val="20"/>
                <w:lang w:val="de-CH"/>
              </w:rPr>
              <w:t>Satellitenstunden, Minuten</w:t>
            </w:r>
            <w:r w:rsidR="007257CA" w:rsidRPr="000A07CA">
              <w:rPr>
                <w:sz w:val="20"/>
                <w:lang w:val="de-CH"/>
              </w:rPr>
              <w:t xml:space="preserve"> sowie die in 20 Minuten am Äquator zurückgelegte Distanz, </w:t>
            </w:r>
            <w:r w:rsidR="00167780" w:rsidRPr="000A07CA">
              <w:rPr>
                <w:sz w:val="20"/>
                <w:lang w:val="de-CH"/>
              </w:rPr>
              <w:t xml:space="preserve">Geschwindigkeit des Erdumlaufs </w:t>
            </w:r>
            <w:r w:rsidR="007257CA" w:rsidRPr="000A07CA">
              <w:rPr>
                <w:sz w:val="20"/>
                <w:lang w:val="de-CH"/>
              </w:rPr>
              <w:t>um die Sonne pro 20 Minuten</w:t>
            </w:r>
          </w:p>
        </w:tc>
      </w:tr>
      <w:tr w:rsidR="008903E0" w:rsidRPr="00534881" w14:paraId="0C73C07D" w14:textId="77777777" w:rsidTr="00C53197">
        <w:tc>
          <w:tcPr>
            <w:tcW w:w="1985" w:type="dxa"/>
          </w:tcPr>
          <w:p w14:paraId="5F57BD80" w14:textId="0BC4F513" w:rsidR="008903E0" w:rsidRPr="000A07CA" w:rsidRDefault="008903E0" w:rsidP="008903E0">
            <w:pPr>
              <w:jc w:val="both"/>
              <w:rPr>
                <w:sz w:val="20"/>
                <w:lang w:val="de-CH"/>
              </w:rPr>
            </w:pPr>
          </w:p>
        </w:tc>
        <w:tc>
          <w:tcPr>
            <w:tcW w:w="7229" w:type="dxa"/>
          </w:tcPr>
          <w:p w14:paraId="440DBE27" w14:textId="77777777" w:rsidR="008903E0" w:rsidRPr="000A07CA" w:rsidRDefault="008903E0" w:rsidP="00EE1D4D">
            <w:pPr>
              <w:jc w:val="both"/>
              <w:rPr>
                <w:sz w:val="20"/>
                <w:lang w:val="de-CH"/>
              </w:rPr>
            </w:pPr>
          </w:p>
          <w:p w14:paraId="5E44B229" w14:textId="77777777" w:rsidR="008903E0" w:rsidRPr="000A07CA" w:rsidRDefault="008903E0" w:rsidP="00EE1D4D">
            <w:pPr>
              <w:jc w:val="both"/>
              <w:rPr>
                <w:sz w:val="20"/>
                <w:lang w:val="de-CH"/>
              </w:rPr>
            </w:pPr>
          </w:p>
        </w:tc>
      </w:tr>
      <w:tr w:rsidR="008903E0" w:rsidRPr="000A07CA" w14:paraId="68B5B78C" w14:textId="77777777" w:rsidTr="00C53197">
        <w:tc>
          <w:tcPr>
            <w:tcW w:w="1985" w:type="dxa"/>
          </w:tcPr>
          <w:p w14:paraId="4FAC3CF9" w14:textId="6921733A" w:rsidR="008903E0" w:rsidRPr="000A07CA" w:rsidRDefault="00146328" w:rsidP="00EE1D4D">
            <w:pPr>
              <w:jc w:val="both"/>
              <w:rPr>
                <w:b/>
                <w:bCs/>
                <w:sz w:val="20"/>
                <w:lang w:val="de-CH"/>
              </w:rPr>
            </w:pPr>
            <w:r w:rsidRPr="000A07CA">
              <w:rPr>
                <w:b/>
                <w:bCs/>
                <w:sz w:val="20"/>
                <w:lang w:val="de-CH"/>
              </w:rPr>
              <w:t>Gehäuse</w:t>
            </w:r>
          </w:p>
        </w:tc>
        <w:tc>
          <w:tcPr>
            <w:tcW w:w="7229" w:type="dxa"/>
          </w:tcPr>
          <w:p w14:paraId="1DABF3D3" w14:textId="77777777" w:rsidR="008903E0" w:rsidRPr="000A07CA" w:rsidRDefault="008903E0" w:rsidP="00EE1D4D">
            <w:pPr>
              <w:jc w:val="both"/>
              <w:rPr>
                <w:sz w:val="20"/>
                <w:lang w:val="de-CH"/>
              </w:rPr>
            </w:pPr>
          </w:p>
        </w:tc>
      </w:tr>
      <w:tr w:rsidR="008903E0" w:rsidRPr="000A07CA" w14:paraId="7CE82973" w14:textId="77777777" w:rsidTr="00C53197">
        <w:tc>
          <w:tcPr>
            <w:tcW w:w="1985" w:type="dxa"/>
          </w:tcPr>
          <w:p w14:paraId="1E4F6428" w14:textId="24203AA6" w:rsidR="008903E0" w:rsidRPr="000A07CA" w:rsidRDefault="00146328" w:rsidP="00EE1D4D">
            <w:pPr>
              <w:jc w:val="both"/>
              <w:rPr>
                <w:sz w:val="20"/>
                <w:lang w:val="de-CH"/>
              </w:rPr>
            </w:pPr>
            <w:r w:rsidRPr="000A07CA">
              <w:rPr>
                <w:sz w:val="20"/>
                <w:lang w:val="de-CH"/>
              </w:rPr>
              <w:t>Werkstoffe</w:t>
            </w:r>
          </w:p>
        </w:tc>
        <w:tc>
          <w:tcPr>
            <w:tcW w:w="7229" w:type="dxa"/>
          </w:tcPr>
          <w:p w14:paraId="66C21464" w14:textId="3BFC973B" w:rsidR="008903E0" w:rsidRPr="000A07CA" w:rsidRDefault="007257CA" w:rsidP="00EE1D4D">
            <w:pPr>
              <w:jc w:val="both"/>
              <w:rPr>
                <w:sz w:val="20"/>
                <w:lang w:val="de-CH"/>
              </w:rPr>
            </w:pPr>
            <w:r w:rsidRPr="000A07CA">
              <w:rPr>
                <w:sz w:val="20"/>
                <w:lang w:val="de-CH"/>
              </w:rPr>
              <w:t xml:space="preserve">Titan und </w:t>
            </w:r>
            <w:r w:rsidR="005202F9" w:rsidRPr="000A07CA">
              <w:rPr>
                <w:sz w:val="20"/>
                <w:lang w:val="de-CH"/>
              </w:rPr>
              <w:t>Edelstahl</w:t>
            </w:r>
          </w:p>
          <w:p w14:paraId="3E953391" w14:textId="77777777" w:rsidR="008903E0" w:rsidRPr="000A07CA" w:rsidRDefault="008903E0" w:rsidP="00EE1D4D">
            <w:pPr>
              <w:jc w:val="both"/>
              <w:rPr>
                <w:sz w:val="20"/>
                <w:lang w:val="de-CH"/>
              </w:rPr>
            </w:pPr>
          </w:p>
        </w:tc>
      </w:tr>
      <w:tr w:rsidR="008903E0" w:rsidRPr="00534881" w14:paraId="60443C0A" w14:textId="77777777" w:rsidTr="00C53197">
        <w:tc>
          <w:tcPr>
            <w:tcW w:w="1985" w:type="dxa"/>
          </w:tcPr>
          <w:p w14:paraId="718B1091" w14:textId="102A68BF" w:rsidR="008903E0" w:rsidRPr="000A07CA" w:rsidRDefault="00146328" w:rsidP="00EE1D4D">
            <w:pPr>
              <w:jc w:val="both"/>
              <w:rPr>
                <w:sz w:val="20"/>
                <w:lang w:val="de-CH"/>
              </w:rPr>
            </w:pPr>
            <w:r w:rsidRPr="000A07CA">
              <w:rPr>
                <w:sz w:val="20"/>
                <w:lang w:val="de-CH"/>
              </w:rPr>
              <w:t>Abmessungen</w:t>
            </w:r>
          </w:p>
        </w:tc>
        <w:tc>
          <w:tcPr>
            <w:tcW w:w="7229" w:type="dxa"/>
          </w:tcPr>
          <w:p w14:paraId="7F078B2D" w14:textId="128B61FB" w:rsidR="008903E0" w:rsidRPr="000A07CA" w:rsidRDefault="007257CA" w:rsidP="00EE1D4D">
            <w:pPr>
              <w:jc w:val="both"/>
              <w:rPr>
                <w:sz w:val="20"/>
                <w:lang w:val="de-CH"/>
              </w:rPr>
            </w:pPr>
            <w:r w:rsidRPr="000A07CA">
              <w:rPr>
                <w:sz w:val="20"/>
                <w:lang w:val="de-CH"/>
              </w:rPr>
              <w:t>Breite</w:t>
            </w:r>
            <w:r w:rsidR="008903E0" w:rsidRPr="000A07CA">
              <w:rPr>
                <w:sz w:val="20"/>
                <w:lang w:val="de-CH"/>
              </w:rPr>
              <w:t xml:space="preserve"> 41,0</w:t>
            </w:r>
            <w:r w:rsidRPr="000A07CA">
              <w:rPr>
                <w:sz w:val="20"/>
                <w:lang w:val="de-CH"/>
              </w:rPr>
              <w:t> </w:t>
            </w:r>
            <w:r w:rsidR="008903E0" w:rsidRPr="000A07CA">
              <w:rPr>
                <w:sz w:val="20"/>
                <w:lang w:val="de-CH"/>
              </w:rPr>
              <w:t xml:space="preserve">mm, </w:t>
            </w:r>
            <w:r w:rsidRPr="000A07CA">
              <w:rPr>
                <w:sz w:val="20"/>
                <w:lang w:val="de-CH"/>
              </w:rPr>
              <w:t>Länge</w:t>
            </w:r>
            <w:r w:rsidR="008903E0" w:rsidRPr="000A07CA">
              <w:rPr>
                <w:sz w:val="20"/>
                <w:lang w:val="de-CH"/>
              </w:rPr>
              <w:t xml:space="preserve"> 49,7</w:t>
            </w:r>
            <w:r w:rsidRPr="000A07CA">
              <w:rPr>
                <w:sz w:val="20"/>
                <w:lang w:val="de-CH"/>
              </w:rPr>
              <w:t> </w:t>
            </w:r>
            <w:r w:rsidR="008903E0" w:rsidRPr="000A07CA">
              <w:rPr>
                <w:sz w:val="20"/>
                <w:lang w:val="de-CH"/>
              </w:rPr>
              <w:t xml:space="preserve">mm, </w:t>
            </w:r>
            <w:r w:rsidRPr="000A07CA">
              <w:rPr>
                <w:sz w:val="20"/>
                <w:lang w:val="de-CH"/>
              </w:rPr>
              <w:t>Höhe</w:t>
            </w:r>
            <w:r w:rsidR="008903E0" w:rsidRPr="000A07CA">
              <w:rPr>
                <w:sz w:val="20"/>
                <w:lang w:val="de-CH"/>
              </w:rPr>
              <w:t xml:space="preserve"> 14,0</w:t>
            </w:r>
            <w:r w:rsidRPr="000A07CA">
              <w:rPr>
                <w:sz w:val="20"/>
                <w:lang w:val="de-CH"/>
              </w:rPr>
              <w:t> </w:t>
            </w:r>
            <w:r w:rsidR="008903E0" w:rsidRPr="000A07CA">
              <w:rPr>
                <w:sz w:val="20"/>
                <w:lang w:val="de-CH"/>
              </w:rPr>
              <w:t>mm</w:t>
            </w:r>
          </w:p>
          <w:p w14:paraId="5F732AF7" w14:textId="77777777" w:rsidR="008903E0" w:rsidRPr="000A07CA" w:rsidRDefault="008903E0" w:rsidP="00EE1D4D">
            <w:pPr>
              <w:jc w:val="both"/>
              <w:rPr>
                <w:sz w:val="20"/>
                <w:lang w:val="de-CH"/>
              </w:rPr>
            </w:pPr>
          </w:p>
        </w:tc>
      </w:tr>
      <w:tr w:rsidR="008903E0" w:rsidRPr="000A07CA" w14:paraId="62A5831C" w14:textId="77777777" w:rsidTr="00C53197">
        <w:tc>
          <w:tcPr>
            <w:tcW w:w="1985" w:type="dxa"/>
          </w:tcPr>
          <w:p w14:paraId="34C04491" w14:textId="46CC9E46" w:rsidR="008903E0" w:rsidRPr="000A07CA" w:rsidRDefault="00146328" w:rsidP="00EE1D4D">
            <w:pPr>
              <w:jc w:val="both"/>
              <w:rPr>
                <w:sz w:val="20"/>
                <w:lang w:val="de-CH"/>
              </w:rPr>
            </w:pPr>
            <w:r w:rsidRPr="000A07CA">
              <w:rPr>
                <w:sz w:val="20"/>
                <w:lang w:val="de-CH"/>
              </w:rPr>
              <w:t>Glas</w:t>
            </w:r>
          </w:p>
        </w:tc>
        <w:tc>
          <w:tcPr>
            <w:tcW w:w="7229" w:type="dxa"/>
          </w:tcPr>
          <w:p w14:paraId="4F134EF5" w14:textId="290BBF7A" w:rsidR="008903E0" w:rsidRPr="000A07CA" w:rsidRDefault="007257CA" w:rsidP="00EE1D4D">
            <w:pPr>
              <w:jc w:val="both"/>
              <w:rPr>
                <w:sz w:val="20"/>
                <w:lang w:val="de-CH"/>
              </w:rPr>
            </w:pPr>
            <w:r w:rsidRPr="000A07CA">
              <w:rPr>
                <w:sz w:val="20"/>
                <w:lang w:val="de-CH"/>
              </w:rPr>
              <w:t>Saphirglas</w:t>
            </w:r>
          </w:p>
          <w:p w14:paraId="32C8F681" w14:textId="77777777" w:rsidR="008903E0" w:rsidRPr="000A07CA" w:rsidRDefault="008903E0" w:rsidP="00EE1D4D">
            <w:pPr>
              <w:jc w:val="both"/>
              <w:rPr>
                <w:sz w:val="20"/>
                <w:lang w:val="de-CH"/>
              </w:rPr>
            </w:pPr>
          </w:p>
        </w:tc>
      </w:tr>
      <w:tr w:rsidR="008903E0" w:rsidRPr="000A07CA" w14:paraId="452D016C" w14:textId="77777777" w:rsidTr="00C53197">
        <w:tc>
          <w:tcPr>
            <w:tcW w:w="1985" w:type="dxa"/>
          </w:tcPr>
          <w:p w14:paraId="02A3B79F" w14:textId="423CBA83" w:rsidR="008903E0" w:rsidRPr="000A07CA" w:rsidRDefault="00146328" w:rsidP="00EE1D4D">
            <w:pPr>
              <w:jc w:val="both"/>
              <w:rPr>
                <w:sz w:val="20"/>
                <w:lang w:val="de-CH"/>
              </w:rPr>
            </w:pPr>
            <w:r w:rsidRPr="000A07CA">
              <w:rPr>
                <w:sz w:val="20"/>
                <w:lang w:val="de-CH"/>
              </w:rPr>
              <w:t>Wasserdichtigkeit</w:t>
            </w:r>
          </w:p>
        </w:tc>
        <w:tc>
          <w:tcPr>
            <w:tcW w:w="7229" w:type="dxa"/>
          </w:tcPr>
          <w:p w14:paraId="5DC7F832" w14:textId="590960C5" w:rsidR="008903E0" w:rsidRPr="000A07CA" w:rsidRDefault="007257CA" w:rsidP="00EE1D4D">
            <w:pPr>
              <w:jc w:val="both"/>
              <w:rPr>
                <w:sz w:val="20"/>
                <w:lang w:val="de-CH"/>
              </w:rPr>
            </w:pPr>
            <w:r w:rsidRPr="000A07CA">
              <w:rPr>
                <w:sz w:val="20"/>
                <w:lang w:val="de-CH"/>
              </w:rPr>
              <w:t>Drückgeprüft bis 3</w:t>
            </w:r>
            <w:r w:rsidR="00827770" w:rsidRPr="000A07CA">
              <w:rPr>
                <w:sz w:val="20"/>
                <w:lang w:val="de-CH"/>
              </w:rPr>
              <w:t> </w:t>
            </w:r>
            <w:r w:rsidRPr="000A07CA">
              <w:rPr>
                <w:sz w:val="20"/>
                <w:lang w:val="de-CH"/>
              </w:rPr>
              <w:t>atm</w:t>
            </w:r>
            <w:r w:rsidR="008903E0" w:rsidRPr="000A07CA">
              <w:rPr>
                <w:sz w:val="20"/>
                <w:lang w:val="de-CH"/>
              </w:rPr>
              <w:t xml:space="preserve"> (30</w:t>
            </w:r>
            <w:r w:rsidR="00827770" w:rsidRPr="000A07CA">
              <w:rPr>
                <w:sz w:val="20"/>
                <w:lang w:val="de-CH"/>
              </w:rPr>
              <w:t> </w:t>
            </w:r>
            <w:r w:rsidR="008903E0" w:rsidRPr="000A07CA">
              <w:rPr>
                <w:sz w:val="20"/>
                <w:lang w:val="de-CH"/>
              </w:rPr>
              <w:t>m)</w:t>
            </w:r>
          </w:p>
          <w:p w14:paraId="5B89812A" w14:textId="77777777" w:rsidR="004D2375" w:rsidRPr="000A07CA" w:rsidRDefault="004D2375" w:rsidP="00EE1D4D">
            <w:pPr>
              <w:jc w:val="both"/>
              <w:rPr>
                <w:sz w:val="20"/>
                <w:lang w:val="de-CH"/>
              </w:rPr>
            </w:pPr>
          </w:p>
        </w:tc>
      </w:tr>
      <w:tr w:rsidR="008903E0" w:rsidRPr="00534881" w14:paraId="229DFC44" w14:textId="77777777" w:rsidTr="00C53197">
        <w:tc>
          <w:tcPr>
            <w:tcW w:w="1985" w:type="dxa"/>
          </w:tcPr>
          <w:p w14:paraId="6A9C6BEA" w14:textId="5F5F9A45" w:rsidR="008903E0" w:rsidRPr="000A07CA" w:rsidRDefault="00167780" w:rsidP="00EE1D4D">
            <w:pPr>
              <w:jc w:val="both"/>
              <w:rPr>
                <w:sz w:val="20"/>
                <w:lang w:val="de-CH"/>
              </w:rPr>
            </w:pPr>
            <w:r w:rsidRPr="000A07CA">
              <w:rPr>
                <w:sz w:val="20"/>
                <w:lang w:val="de-CH"/>
              </w:rPr>
              <w:t>Armband</w:t>
            </w:r>
          </w:p>
        </w:tc>
        <w:tc>
          <w:tcPr>
            <w:tcW w:w="7229" w:type="dxa"/>
          </w:tcPr>
          <w:p w14:paraId="0DE4EE7D" w14:textId="083A8978" w:rsidR="008903E0" w:rsidRPr="000A07CA" w:rsidRDefault="00167780" w:rsidP="00EE1D4D">
            <w:pPr>
              <w:jc w:val="both"/>
              <w:rPr>
                <w:sz w:val="20"/>
                <w:lang w:val="de-CH"/>
              </w:rPr>
            </w:pPr>
            <w:r w:rsidRPr="000A07CA">
              <w:rPr>
                <w:sz w:val="20"/>
                <w:lang w:val="de-CH"/>
              </w:rPr>
              <w:t xml:space="preserve">Blaues Alcantara mit Dornschliesse in Titan </w:t>
            </w:r>
          </w:p>
        </w:tc>
      </w:tr>
      <w:tr w:rsidR="008903E0" w:rsidRPr="000A07CA" w14:paraId="4F8B19F7" w14:textId="77777777" w:rsidTr="00C53197">
        <w:tc>
          <w:tcPr>
            <w:tcW w:w="1985" w:type="dxa"/>
          </w:tcPr>
          <w:p w14:paraId="21E381CA" w14:textId="77777777" w:rsidR="008903E0" w:rsidRPr="000A07CA" w:rsidRDefault="008903E0" w:rsidP="00EE1D4D">
            <w:pPr>
              <w:jc w:val="both"/>
              <w:rPr>
                <w:sz w:val="20"/>
                <w:lang w:val="de-CH"/>
              </w:rPr>
            </w:pPr>
          </w:p>
        </w:tc>
        <w:tc>
          <w:tcPr>
            <w:tcW w:w="7229" w:type="dxa"/>
          </w:tcPr>
          <w:p w14:paraId="2FF6E7FE" w14:textId="77777777" w:rsidR="00AA1BF7" w:rsidRPr="000A07CA" w:rsidRDefault="00AA1BF7" w:rsidP="004D2375">
            <w:pPr>
              <w:jc w:val="center"/>
              <w:rPr>
                <w:sz w:val="20"/>
                <w:lang w:val="de-CH"/>
              </w:rPr>
            </w:pPr>
          </w:p>
          <w:p w14:paraId="2E2ECB4C" w14:textId="571893B3" w:rsidR="008903E0" w:rsidRPr="000A07CA" w:rsidRDefault="007257CA" w:rsidP="004D2375">
            <w:pPr>
              <w:jc w:val="center"/>
              <w:rPr>
                <w:sz w:val="20"/>
                <w:lang w:val="de-CH"/>
              </w:rPr>
            </w:pPr>
            <w:r w:rsidRPr="000A07CA">
              <w:rPr>
                <w:sz w:val="20"/>
                <w:lang w:val="de-CH"/>
              </w:rPr>
              <w:t>Preis</w:t>
            </w:r>
            <w:r w:rsidR="008903E0" w:rsidRPr="000A07CA">
              <w:rPr>
                <w:sz w:val="20"/>
                <w:lang w:val="de-CH"/>
              </w:rPr>
              <w:t xml:space="preserve"> CHF 48</w:t>
            </w:r>
            <w:r w:rsidR="00167780" w:rsidRPr="000A07CA">
              <w:rPr>
                <w:sz w:val="20"/>
                <w:lang w:val="de-CH"/>
              </w:rPr>
              <w:t> </w:t>
            </w:r>
            <w:r w:rsidR="008903E0" w:rsidRPr="000A07CA">
              <w:rPr>
                <w:sz w:val="20"/>
                <w:lang w:val="de-CH"/>
              </w:rPr>
              <w:t>000</w:t>
            </w:r>
            <w:r w:rsidR="00167780" w:rsidRPr="000A07CA">
              <w:rPr>
                <w:sz w:val="20"/>
                <w:lang w:val="de-CH"/>
              </w:rPr>
              <w:t>.</w:t>
            </w:r>
            <w:r w:rsidR="008903E0" w:rsidRPr="000A07CA">
              <w:rPr>
                <w:sz w:val="20"/>
                <w:lang w:val="de-CH"/>
              </w:rPr>
              <w:t>00 (</w:t>
            </w:r>
            <w:r w:rsidRPr="000A07CA">
              <w:rPr>
                <w:sz w:val="20"/>
                <w:lang w:val="de-CH"/>
              </w:rPr>
              <w:t>vor Steuern</w:t>
            </w:r>
            <w:r w:rsidR="008903E0" w:rsidRPr="000A07CA">
              <w:rPr>
                <w:sz w:val="20"/>
                <w:lang w:val="de-CH"/>
              </w:rPr>
              <w:t>)</w:t>
            </w:r>
          </w:p>
          <w:p w14:paraId="5439FC26" w14:textId="77777777" w:rsidR="008903E0" w:rsidRPr="000A07CA" w:rsidRDefault="008903E0" w:rsidP="00EE1D4D">
            <w:pPr>
              <w:jc w:val="both"/>
              <w:rPr>
                <w:sz w:val="20"/>
                <w:lang w:val="de-CH"/>
              </w:rPr>
            </w:pPr>
          </w:p>
        </w:tc>
      </w:tr>
    </w:tbl>
    <w:p w14:paraId="2670029B" w14:textId="77777777" w:rsidR="008903E0" w:rsidRPr="000A07CA" w:rsidRDefault="008903E0">
      <w:pPr>
        <w:jc w:val="both"/>
        <w:rPr>
          <w:sz w:val="20"/>
          <w:lang w:val="de-CH"/>
        </w:rPr>
      </w:pPr>
    </w:p>
    <w:p w14:paraId="3220C109" w14:textId="77777777" w:rsidR="00083A5E" w:rsidRPr="000A07CA" w:rsidRDefault="00083A5E" w:rsidP="00F85895">
      <w:pPr>
        <w:spacing w:after="0" w:line="240" w:lineRule="auto"/>
        <w:jc w:val="both"/>
        <w:rPr>
          <w:sz w:val="20"/>
          <w:lang w:val="de-CH"/>
        </w:rPr>
      </w:pPr>
    </w:p>
    <w:p w14:paraId="2D9A501C" w14:textId="77777777" w:rsidR="00083A5E" w:rsidRPr="000A07CA" w:rsidRDefault="00083A5E" w:rsidP="00F85895">
      <w:pPr>
        <w:spacing w:after="0" w:line="240" w:lineRule="auto"/>
        <w:jc w:val="both"/>
        <w:rPr>
          <w:sz w:val="20"/>
          <w:lang w:val="de-CH"/>
        </w:rPr>
      </w:pPr>
    </w:p>
    <w:p w14:paraId="51479C44" w14:textId="77777777" w:rsidR="00146328" w:rsidRPr="000A07CA" w:rsidRDefault="00146328" w:rsidP="00F85895">
      <w:pPr>
        <w:spacing w:after="0" w:line="240" w:lineRule="auto"/>
        <w:jc w:val="both"/>
        <w:rPr>
          <w:sz w:val="20"/>
          <w:lang w:val="de-CH"/>
        </w:rPr>
      </w:pPr>
      <w:r w:rsidRPr="000A07CA">
        <w:rPr>
          <w:sz w:val="20"/>
          <w:lang w:val="de-CH"/>
        </w:rPr>
        <w:t>Pressekontakt</w:t>
      </w:r>
      <w:r w:rsidR="00F85895" w:rsidRPr="000A07CA">
        <w:rPr>
          <w:sz w:val="20"/>
          <w:lang w:val="de-CH"/>
        </w:rPr>
        <w:t xml:space="preserve">: </w:t>
      </w:r>
    </w:p>
    <w:p w14:paraId="140013D9" w14:textId="044474F5" w:rsidR="00F85895" w:rsidRPr="000A07CA" w:rsidRDefault="00146328" w:rsidP="00F85895">
      <w:pPr>
        <w:spacing w:after="0" w:line="240" w:lineRule="auto"/>
        <w:jc w:val="both"/>
        <w:rPr>
          <w:sz w:val="20"/>
          <w:lang w:val="de-CH"/>
        </w:rPr>
      </w:pPr>
      <w:r w:rsidRPr="000A07CA">
        <w:rPr>
          <w:sz w:val="20"/>
          <w:lang w:val="de-CH"/>
        </w:rPr>
        <w:t>Frau</w:t>
      </w:r>
      <w:r w:rsidR="00F85895" w:rsidRPr="000A07CA">
        <w:rPr>
          <w:sz w:val="20"/>
          <w:lang w:val="de-CH"/>
        </w:rPr>
        <w:t xml:space="preserve"> Yacine Sar</w:t>
      </w:r>
    </w:p>
    <w:p w14:paraId="62061EDB" w14:textId="77777777" w:rsidR="00F85895" w:rsidRPr="000A07CA" w:rsidRDefault="005E174E" w:rsidP="00F85895">
      <w:pPr>
        <w:spacing w:after="0" w:line="240" w:lineRule="auto"/>
        <w:jc w:val="both"/>
        <w:rPr>
          <w:sz w:val="20"/>
          <w:lang w:val="de-CH"/>
        </w:rPr>
      </w:pPr>
      <w:hyperlink r:id="rId9" w:history="1">
        <w:r w:rsidR="00F85895" w:rsidRPr="000A07CA">
          <w:rPr>
            <w:rStyle w:val="Lienhypertexte"/>
            <w:sz w:val="20"/>
            <w:lang w:val="de-CH"/>
          </w:rPr>
          <w:t>press@urwerk.com</w:t>
        </w:r>
      </w:hyperlink>
    </w:p>
    <w:p w14:paraId="1FDAAC26" w14:textId="77777777" w:rsidR="00F85895" w:rsidRPr="000A07CA" w:rsidRDefault="005E174E" w:rsidP="00F85895">
      <w:pPr>
        <w:spacing w:after="0" w:line="240" w:lineRule="auto"/>
        <w:jc w:val="both"/>
        <w:rPr>
          <w:sz w:val="20"/>
          <w:lang w:val="de-CH"/>
        </w:rPr>
      </w:pPr>
      <w:hyperlink r:id="rId10" w:history="1">
        <w:r w:rsidR="00F85895" w:rsidRPr="000A07CA">
          <w:rPr>
            <w:rStyle w:val="Lienhypertexte"/>
            <w:sz w:val="20"/>
            <w:lang w:val="de-CH"/>
          </w:rPr>
          <w:t>www.urwerk.com</w:t>
        </w:r>
      </w:hyperlink>
    </w:p>
    <w:p w14:paraId="230AF98F" w14:textId="77777777" w:rsidR="00F85895" w:rsidRPr="000A07CA" w:rsidRDefault="00F85895" w:rsidP="00F85895">
      <w:pPr>
        <w:spacing w:after="0" w:line="240" w:lineRule="auto"/>
        <w:jc w:val="both"/>
        <w:rPr>
          <w:sz w:val="20"/>
          <w:lang w:val="de-CH"/>
        </w:rPr>
      </w:pPr>
      <w:r w:rsidRPr="000A07CA">
        <w:rPr>
          <w:sz w:val="20"/>
          <w:lang w:val="de-CH"/>
        </w:rPr>
        <w:t>+41 22 900 20 27</w:t>
      </w:r>
    </w:p>
    <w:sectPr w:rsidR="00F85895" w:rsidRPr="000A07CA">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4C55F2" w14:textId="77777777" w:rsidR="005E174E" w:rsidRDefault="005E174E" w:rsidP="002049EF">
      <w:pPr>
        <w:spacing w:after="0" w:line="240" w:lineRule="auto"/>
      </w:pPr>
      <w:r>
        <w:separator/>
      </w:r>
    </w:p>
  </w:endnote>
  <w:endnote w:type="continuationSeparator" w:id="0">
    <w:p w14:paraId="062AA461" w14:textId="77777777" w:rsidR="005E174E" w:rsidRDefault="005E174E" w:rsidP="00204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D5FD0D" w14:textId="77777777" w:rsidR="00102187" w:rsidRDefault="00102187" w:rsidP="00F130BB">
    <w:pPr>
      <w:jc w:val="center"/>
    </w:pPr>
  </w:p>
  <w:p w14:paraId="3E59ACCC" w14:textId="154DCC52" w:rsidR="00F130BB" w:rsidRDefault="00770119" w:rsidP="00102187">
    <w:pPr>
      <w:jc w:val="center"/>
    </w:pPr>
    <w:proofErr w:type="spellStart"/>
    <w:r>
      <w:t>Sperrfrist</w:t>
    </w:r>
    <w:proofErr w:type="spellEnd"/>
    <w:r>
      <w:t xml:space="preserve"> </w:t>
    </w:r>
    <w:r w:rsidR="00336FC0">
      <w:t>11</w:t>
    </w:r>
    <w:r>
      <w:t>. </w:t>
    </w:r>
    <w:proofErr w:type="spellStart"/>
    <w:r>
      <w:t>November</w:t>
    </w:r>
    <w:proofErr w:type="spellEnd"/>
    <w:r>
      <w:t xml:space="preserve"> 2020, </w:t>
    </w:r>
    <w:r w:rsidR="000A07CA">
      <w:t>14</w:t>
    </w:r>
    <w:r>
      <w:t xml:space="preserve"> </w:t>
    </w:r>
    <w:proofErr w:type="spellStart"/>
    <w:r>
      <w:t>Uhr</w:t>
    </w:r>
    <w:proofErr w:type="spellEnd"/>
    <w:r>
      <w:t xml:space="preserve"> MEZ</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DF62EF" w14:textId="77777777" w:rsidR="005E174E" w:rsidRDefault="005E174E" w:rsidP="002049EF">
      <w:pPr>
        <w:spacing w:after="0" w:line="240" w:lineRule="auto"/>
      </w:pPr>
      <w:r>
        <w:separator/>
      </w:r>
    </w:p>
  </w:footnote>
  <w:footnote w:type="continuationSeparator" w:id="0">
    <w:p w14:paraId="1D1607B5" w14:textId="77777777" w:rsidR="005E174E" w:rsidRDefault="005E174E" w:rsidP="002049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19866C" w14:textId="77777777" w:rsidR="00AE04E8" w:rsidRDefault="00AE04E8" w:rsidP="00AE04E8">
    <w:pPr>
      <w:pStyle w:val="En-tte"/>
      <w:jc w:val="right"/>
    </w:pPr>
    <w:r>
      <w:rPr>
        <w:noProof/>
        <w:lang w:eastAsia="fr-CH"/>
      </w:rPr>
      <w:drawing>
        <wp:inline distT="0" distB="0" distL="0" distR="0" wp14:anchorId="07959FB1" wp14:editId="121C0B17">
          <wp:extent cx="2724728" cy="740015"/>
          <wp:effectExtent l="0" t="0" r="0" b="317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urwerk-Pos-Black-R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87607" cy="757093"/>
                  </a:xfrm>
                  <a:prstGeom prst="rect">
                    <a:avLst/>
                  </a:prstGeom>
                </pic:spPr>
              </pic:pic>
            </a:graphicData>
          </a:graphic>
        </wp:inline>
      </w:drawing>
    </w:r>
  </w:p>
  <w:p w14:paraId="6C468FE2" w14:textId="77777777" w:rsidR="002049EF" w:rsidRDefault="002049EF">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271"/>
    <w:rsid w:val="00036A3C"/>
    <w:rsid w:val="00083A5E"/>
    <w:rsid w:val="000929CE"/>
    <w:rsid w:val="000A07CA"/>
    <w:rsid w:val="000C648A"/>
    <w:rsid w:val="000E07A2"/>
    <w:rsid w:val="00102187"/>
    <w:rsid w:val="00103F3A"/>
    <w:rsid w:val="00133DD9"/>
    <w:rsid w:val="00146328"/>
    <w:rsid w:val="00157AF5"/>
    <w:rsid w:val="00167780"/>
    <w:rsid w:val="001704A6"/>
    <w:rsid w:val="001A0F11"/>
    <w:rsid w:val="001A31D7"/>
    <w:rsid w:val="001A6B74"/>
    <w:rsid w:val="001B2A56"/>
    <w:rsid w:val="001C6255"/>
    <w:rsid w:val="002049EF"/>
    <w:rsid w:val="00226CFB"/>
    <w:rsid w:val="00233559"/>
    <w:rsid w:val="00256788"/>
    <w:rsid w:val="00270503"/>
    <w:rsid w:val="00272CC8"/>
    <w:rsid w:val="0029379A"/>
    <w:rsid w:val="002A4677"/>
    <w:rsid w:val="002D7525"/>
    <w:rsid w:val="002E0379"/>
    <w:rsid w:val="002E17BF"/>
    <w:rsid w:val="002E3C1E"/>
    <w:rsid w:val="00336FC0"/>
    <w:rsid w:val="00345D0B"/>
    <w:rsid w:val="0035649F"/>
    <w:rsid w:val="0035734F"/>
    <w:rsid w:val="003A58CC"/>
    <w:rsid w:val="003B5286"/>
    <w:rsid w:val="003B5F79"/>
    <w:rsid w:val="003C7D35"/>
    <w:rsid w:val="003D38FA"/>
    <w:rsid w:val="003D755A"/>
    <w:rsid w:val="00421C1F"/>
    <w:rsid w:val="00455C05"/>
    <w:rsid w:val="00483606"/>
    <w:rsid w:val="00487732"/>
    <w:rsid w:val="004D2304"/>
    <w:rsid w:val="004D2375"/>
    <w:rsid w:val="00501B01"/>
    <w:rsid w:val="005202F9"/>
    <w:rsid w:val="00534881"/>
    <w:rsid w:val="005373C1"/>
    <w:rsid w:val="00542D18"/>
    <w:rsid w:val="0055064A"/>
    <w:rsid w:val="005549F3"/>
    <w:rsid w:val="00564064"/>
    <w:rsid w:val="00566B2D"/>
    <w:rsid w:val="005670A9"/>
    <w:rsid w:val="005E174E"/>
    <w:rsid w:val="005E1EC8"/>
    <w:rsid w:val="006002A0"/>
    <w:rsid w:val="00620F6E"/>
    <w:rsid w:val="0066684C"/>
    <w:rsid w:val="00720026"/>
    <w:rsid w:val="007257CA"/>
    <w:rsid w:val="007377AC"/>
    <w:rsid w:val="00742CB8"/>
    <w:rsid w:val="007508FF"/>
    <w:rsid w:val="007621F9"/>
    <w:rsid w:val="00766B91"/>
    <w:rsid w:val="00770119"/>
    <w:rsid w:val="00782B6F"/>
    <w:rsid w:val="0079522B"/>
    <w:rsid w:val="007C19A0"/>
    <w:rsid w:val="007F2D1C"/>
    <w:rsid w:val="008252B1"/>
    <w:rsid w:val="00827770"/>
    <w:rsid w:val="00842770"/>
    <w:rsid w:val="00843BB3"/>
    <w:rsid w:val="00870A82"/>
    <w:rsid w:val="00880291"/>
    <w:rsid w:val="008903E0"/>
    <w:rsid w:val="00897107"/>
    <w:rsid w:val="008B1271"/>
    <w:rsid w:val="008D0D3F"/>
    <w:rsid w:val="008E45C6"/>
    <w:rsid w:val="008E464E"/>
    <w:rsid w:val="008F0876"/>
    <w:rsid w:val="00900AAA"/>
    <w:rsid w:val="00941FD5"/>
    <w:rsid w:val="009561EA"/>
    <w:rsid w:val="00977494"/>
    <w:rsid w:val="009A50B3"/>
    <w:rsid w:val="00A42D5A"/>
    <w:rsid w:val="00AA1BF7"/>
    <w:rsid w:val="00AA2DC9"/>
    <w:rsid w:val="00AC04E7"/>
    <w:rsid w:val="00AE04E8"/>
    <w:rsid w:val="00B10341"/>
    <w:rsid w:val="00B15A66"/>
    <w:rsid w:val="00B36AFA"/>
    <w:rsid w:val="00B406F5"/>
    <w:rsid w:val="00B51CA0"/>
    <w:rsid w:val="00B91BE2"/>
    <w:rsid w:val="00B9531A"/>
    <w:rsid w:val="00BC2448"/>
    <w:rsid w:val="00BC751F"/>
    <w:rsid w:val="00BD0EFA"/>
    <w:rsid w:val="00BE12C2"/>
    <w:rsid w:val="00C216BA"/>
    <w:rsid w:val="00C31295"/>
    <w:rsid w:val="00C53197"/>
    <w:rsid w:val="00C65BB5"/>
    <w:rsid w:val="00C6613E"/>
    <w:rsid w:val="00CB3069"/>
    <w:rsid w:val="00CC77B5"/>
    <w:rsid w:val="00CE4B2D"/>
    <w:rsid w:val="00CE7FE0"/>
    <w:rsid w:val="00D05934"/>
    <w:rsid w:val="00D334B7"/>
    <w:rsid w:val="00D3773B"/>
    <w:rsid w:val="00D65879"/>
    <w:rsid w:val="00DC57EA"/>
    <w:rsid w:val="00E1311F"/>
    <w:rsid w:val="00E35A4C"/>
    <w:rsid w:val="00E758A7"/>
    <w:rsid w:val="00E776C1"/>
    <w:rsid w:val="00E82952"/>
    <w:rsid w:val="00EA347D"/>
    <w:rsid w:val="00EA3B09"/>
    <w:rsid w:val="00EC1361"/>
    <w:rsid w:val="00EE1303"/>
    <w:rsid w:val="00EE1D4D"/>
    <w:rsid w:val="00EF5000"/>
    <w:rsid w:val="00F01B1F"/>
    <w:rsid w:val="00F11EAD"/>
    <w:rsid w:val="00F130BB"/>
    <w:rsid w:val="00F62C96"/>
    <w:rsid w:val="00F85895"/>
    <w:rsid w:val="00F90559"/>
    <w:rsid w:val="00FA7535"/>
    <w:rsid w:val="00FB5F48"/>
    <w:rsid w:val="00FC62E5"/>
    <w:rsid w:val="00FE4A7C"/>
    <w:rsid w:val="00FE57C4"/>
    <w:rsid w:val="00FE6390"/>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EF13C"/>
  <w15:docId w15:val="{67833DDB-F2BA-43BB-BAC8-E468A9A3D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8903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2049EF"/>
    <w:pPr>
      <w:tabs>
        <w:tab w:val="center" w:pos="4536"/>
        <w:tab w:val="right" w:pos="9072"/>
      </w:tabs>
      <w:spacing w:after="0" w:line="240" w:lineRule="auto"/>
    </w:pPr>
  </w:style>
  <w:style w:type="character" w:customStyle="1" w:styleId="En-tteCar">
    <w:name w:val="En-tête Car"/>
    <w:basedOn w:val="Policepardfaut"/>
    <w:link w:val="En-tte"/>
    <w:uiPriority w:val="99"/>
    <w:rsid w:val="002049EF"/>
  </w:style>
  <w:style w:type="paragraph" w:styleId="Pieddepage">
    <w:name w:val="footer"/>
    <w:basedOn w:val="Normal"/>
    <w:link w:val="PieddepageCar"/>
    <w:uiPriority w:val="99"/>
    <w:unhideWhenUsed/>
    <w:rsid w:val="002049E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049EF"/>
  </w:style>
  <w:style w:type="character" w:styleId="Lienhypertexte">
    <w:name w:val="Hyperlink"/>
    <w:basedOn w:val="Policepardfaut"/>
    <w:uiPriority w:val="99"/>
    <w:unhideWhenUsed/>
    <w:rsid w:val="00F85895"/>
    <w:rPr>
      <w:color w:val="0563C1" w:themeColor="hyperlink"/>
      <w:u w:val="single"/>
    </w:rPr>
  </w:style>
  <w:style w:type="paragraph" w:styleId="Textedebulles">
    <w:name w:val="Balloon Text"/>
    <w:basedOn w:val="Normal"/>
    <w:link w:val="TextedebullesCar"/>
    <w:uiPriority w:val="99"/>
    <w:semiHidden/>
    <w:unhideWhenUsed/>
    <w:rsid w:val="00F9055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905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394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urwerk.com" TargetMode="External"/><Relationship Id="rId4" Type="http://schemas.openxmlformats.org/officeDocument/2006/relationships/webSettings" Target="webSettings.xml"/><Relationship Id="rId9" Type="http://schemas.openxmlformats.org/officeDocument/2006/relationships/hyperlink" Target="mailto:press@urwerk.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3E5BD-120E-4380-B920-3EA850DEE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723</Words>
  <Characters>3978</Characters>
  <Application>Microsoft Office Word</Application>
  <DocSecurity>0</DocSecurity>
  <Lines>33</Lines>
  <Paragraphs>9</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Yacine Sar</dc:creator>
  <cp:keywords/>
  <dc:description/>
  <cp:lastModifiedBy>Yacine Sar</cp:lastModifiedBy>
  <cp:revision>4</cp:revision>
  <dcterms:created xsi:type="dcterms:W3CDTF">2020-11-03T15:00:00Z</dcterms:created>
  <dcterms:modified xsi:type="dcterms:W3CDTF">2020-11-05T09:53:00Z</dcterms:modified>
</cp:coreProperties>
</file>