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244FF" w14:textId="77777777" w:rsidR="003E7FE4" w:rsidRDefault="003E7FE4"/>
    <w:p w14:paraId="03ADB2F2" w14:textId="77777777" w:rsidR="00772470" w:rsidRDefault="00772470"/>
    <w:p w14:paraId="2FFB1840" w14:textId="38B2C213" w:rsidR="00772470" w:rsidRDefault="008A5309" w:rsidP="008A5309">
      <w:pPr>
        <w:jc w:val="center"/>
        <w:rPr>
          <w:b/>
          <w:sz w:val="32"/>
          <w:lang w:val="es-ES"/>
        </w:rPr>
      </w:pPr>
      <w:r w:rsidRPr="008A5309">
        <w:rPr>
          <w:b/>
          <w:sz w:val="32"/>
          <w:lang w:val="es-ES"/>
        </w:rPr>
        <w:t xml:space="preserve">El UR-101 T-Rex, de 66 millones de años y </w:t>
      </w:r>
      <w:proofErr w:type="spellStart"/>
      <w:r>
        <w:rPr>
          <w:b/>
          <w:sz w:val="32"/>
          <w:lang w:val="es-ES"/>
        </w:rPr>
        <w:t>aún</w:t>
      </w:r>
      <w:proofErr w:type="spellEnd"/>
      <w:r w:rsidRPr="008A5309">
        <w:rPr>
          <w:b/>
          <w:sz w:val="32"/>
          <w:lang w:val="es-ES"/>
        </w:rPr>
        <w:t xml:space="preserve"> rugiendo.</w:t>
      </w:r>
    </w:p>
    <w:p w14:paraId="3CCC1BCF" w14:textId="77777777" w:rsidR="008A5309" w:rsidRDefault="008A5309" w:rsidP="008A5309">
      <w:pPr>
        <w:jc w:val="center"/>
        <w:rPr>
          <w:b/>
          <w:lang w:val="es-ES"/>
        </w:rPr>
      </w:pPr>
    </w:p>
    <w:p w14:paraId="4EDE1289" w14:textId="77777777" w:rsidR="00772470" w:rsidRPr="00772470" w:rsidRDefault="00772470" w:rsidP="00772470">
      <w:pPr>
        <w:rPr>
          <w:lang w:val="es-ES"/>
        </w:rPr>
      </w:pPr>
    </w:p>
    <w:p w14:paraId="3879EFF5" w14:textId="0E9F5CA2" w:rsidR="00772470" w:rsidRPr="00772470" w:rsidRDefault="00772470" w:rsidP="00772470">
      <w:pPr>
        <w:rPr>
          <w:lang w:val="es-ES"/>
        </w:rPr>
      </w:pPr>
      <w:r w:rsidRPr="00772470">
        <w:rPr>
          <w:lang w:val="es-ES"/>
        </w:rPr>
        <w:t xml:space="preserve">Ginebra – </w:t>
      </w:r>
      <w:r w:rsidR="008A5309">
        <w:rPr>
          <w:lang w:val="es-ES"/>
        </w:rPr>
        <w:t>19</w:t>
      </w:r>
      <w:r w:rsidRPr="00772470">
        <w:rPr>
          <w:lang w:val="es-ES"/>
        </w:rPr>
        <w:t xml:space="preserve"> de marzo de 2025.</w:t>
      </w:r>
    </w:p>
    <w:p w14:paraId="38F749D8" w14:textId="77777777" w:rsidR="00772470" w:rsidRPr="00772470" w:rsidRDefault="00772470" w:rsidP="00772470">
      <w:pPr>
        <w:rPr>
          <w:lang w:val="es-ES"/>
        </w:rPr>
      </w:pPr>
      <w:r w:rsidRPr="00772470">
        <w:rPr>
          <w:lang w:val="es-ES"/>
        </w:rPr>
        <w:t>¡Tiembla! La última incorporación a la línea T-Rex llega con un rugido. Un caparazón de bronce, una presencia cruda, un contacto primitivo. Esta nueva creación no solo está hecha para ser vista; exige ser tocada.</w:t>
      </w:r>
    </w:p>
    <w:p w14:paraId="01D8B405" w14:textId="77777777" w:rsidR="00772470" w:rsidRPr="00772470" w:rsidRDefault="00772470" w:rsidP="00772470">
      <w:pPr>
        <w:rPr>
          <w:lang w:val="es-ES"/>
        </w:rPr>
      </w:pPr>
    </w:p>
    <w:p w14:paraId="717EE168" w14:textId="77777777" w:rsidR="00772470" w:rsidRPr="00772470" w:rsidRDefault="00772470" w:rsidP="00772470">
      <w:pPr>
        <w:rPr>
          <w:lang w:val="es-ES"/>
        </w:rPr>
      </w:pPr>
      <w:r w:rsidRPr="00772470">
        <w:rPr>
          <w:lang w:val="es-ES"/>
        </w:rPr>
        <w:t xml:space="preserve">La UR-101 ha sido resucitada para la ocasión y ha sufrido una audaz transformación. Una creación musculosa cubierta con una piel texturizada. De hecho, una armadura de escamas recubre su bisel, y más aún. Sus laterales también. Y sus cuernos incluso. Un </w:t>
      </w:r>
      <w:proofErr w:type="spellStart"/>
      <w:r w:rsidRPr="00772470">
        <w:rPr>
          <w:lang w:val="es-ES"/>
        </w:rPr>
        <w:t>guilloché</w:t>
      </w:r>
      <w:proofErr w:type="spellEnd"/>
      <w:r w:rsidRPr="00772470">
        <w:rPr>
          <w:lang w:val="es-ES"/>
        </w:rPr>
        <w:t xml:space="preserve"> orgánico, que normalmente solo se encuentra en la esfera y está protegido con prudencia bajo un cristal de zafiro, ahora se expone al tacto, sin filtros. Invita al contacto.</w:t>
      </w:r>
    </w:p>
    <w:p w14:paraId="2B9A3876" w14:textId="77777777" w:rsidR="00772470" w:rsidRPr="00772470" w:rsidRDefault="00772470" w:rsidP="00772470">
      <w:pPr>
        <w:rPr>
          <w:lang w:val="es-ES"/>
        </w:rPr>
      </w:pPr>
    </w:p>
    <w:p w14:paraId="5674E401" w14:textId="77777777" w:rsidR="00772470" w:rsidRPr="00772470" w:rsidRDefault="00772470" w:rsidP="00772470">
      <w:pPr>
        <w:rPr>
          <w:lang w:val="es-ES"/>
        </w:rPr>
      </w:pPr>
      <w:r w:rsidRPr="00772470">
        <w:rPr>
          <w:lang w:val="es-ES"/>
        </w:rPr>
        <w:t>La UR-101 T-Rex quiere enfrentarse al mundo. Y en URWERK nos encanta cuando algo ruge.</w:t>
      </w:r>
    </w:p>
    <w:p w14:paraId="25A3CF2E" w14:textId="77777777" w:rsidR="00772470" w:rsidRDefault="00772470" w:rsidP="00772470">
      <w:pPr>
        <w:rPr>
          <w:lang w:val="es-ES"/>
        </w:rPr>
      </w:pPr>
    </w:p>
    <w:bookmarkStart w:id="0" w:name="_GoBack"/>
    <w:p w14:paraId="184FD00F" w14:textId="7EDD0C6C" w:rsidR="00772470" w:rsidRDefault="00772470" w:rsidP="00772470">
      <w:pPr>
        <w:jc w:val="center"/>
        <w:rPr>
          <w:lang w:val="es-ES"/>
        </w:rPr>
      </w:pPr>
      <w:r>
        <w:fldChar w:fldCharType="begin"/>
      </w:r>
      <w:r>
        <w:instrText xml:space="preserve"> INCLUDEPICTURE "Z:\\UR-COM\\PHOTOS\\MONTRES\\UR-101 (NEW)\\PACKSHOTS\\UR101_T-Rex_SDT.jpg" \* MERGEFORMATINET </w:instrText>
      </w:r>
      <w:r>
        <w:fldChar w:fldCharType="separate"/>
      </w:r>
      <w:r>
        <w:fldChar w:fldCharType="begin"/>
      </w:r>
      <w:r>
        <w:instrText xml:space="preserve"> INCLUDEPICTURE  "Z:\\UR-COM\\PHOTOS\\MONTRES\\UR-101 (NEW)\\PACKSHOTS\\UR101_T-Rex_SDT.jpg" \* MERGEFORMATINET </w:instrText>
      </w:r>
      <w:r>
        <w:fldChar w:fldCharType="separate"/>
      </w:r>
      <w:r>
        <w:fldChar w:fldCharType="begin"/>
      </w:r>
      <w:r>
        <w:instrText xml:space="preserve"> INCLUDEPICTURE  "Z:\\UR-COM\\PHOTOS\\MONTRES\\UR-101 (NEW)\\PACKSHOTS\\UR101_T-Rex_SDT.jpg" \* MERGEFORMATINET </w:instrText>
      </w:r>
      <w:r>
        <w:fldChar w:fldCharType="separate"/>
      </w:r>
      <w:r w:rsidR="008A5309">
        <w:fldChar w:fldCharType="begin"/>
      </w:r>
      <w:r w:rsidR="008A5309">
        <w:instrText xml:space="preserve"> INCLUDEPICTURE  "Z:\\UR-COM\\PHOTOS\\MONTRES\\UR-101 (NEW)\\PACKSHOTS\\UR101_T-Rex_SDT.jpg" \* MERGEFORMATINET </w:instrText>
      </w:r>
      <w:r w:rsidR="008A5309">
        <w:fldChar w:fldCharType="separate"/>
      </w:r>
      <w:r w:rsidR="0024617D">
        <w:fldChar w:fldCharType="begin"/>
      </w:r>
      <w:r w:rsidR="0024617D">
        <w:instrText xml:space="preserve"> INCLUDEPICTURE  "Z:\\UR-COM\\PHOTOS\\MONTRES\\UR-101 (NEW)\\PACKSHOTS\\UR101_T-Rex_SDT.jpg" \* MERGEFORMATINET </w:instrText>
      </w:r>
      <w:r w:rsidR="0024617D">
        <w:fldChar w:fldCharType="separate"/>
      </w:r>
      <w:r w:rsidR="00DA30C0">
        <w:fldChar w:fldCharType="begin"/>
      </w:r>
      <w:r w:rsidR="00DA30C0">
        <w:instrText xml:space="preserve"> INCLUDEPICTURE  "Z:\\UR-COM\\PHOTOS\\MONTRES\\UR-101 (NEW)\\PACKSHOTS\\UR101_T-Rex_SDT.jpg" \* MERGEFORMATINET </w:instrText>
      </w:r>
      <w:r w:rsidR="00DA30C0">
        <w:fldChar w:fldCharType="separate"/>
      </w:r>
      <w:r w:rsidR="00875053">
        <w:fldChar w:fldCharType="begin"/>
      </w:r>
      <w:r w:rsidR="00875053">
        <w:instrText xml:space="preserve"> INCLUDEPICTURE  "Z:\\UR-COM\\PHOTOS\\MONTRES\\UR-101 (NEW)\\PACKSHOTS\\UR101_T-Rex_SDT.jpg" \* MERGEFORMATINET </w:instrText>
      </w:r>
      <w:r w:rsidR="00875053">
        <w:fldChar w:fldCharType="separate"/>
      </w:r>
      <w:r w:rsidR="00AF50AD">
        <w:fldChar w:fldCharType="begin"/>
      </w:r>
      <w:r w:rsidR="00AF50AD">
        <w:instrText xml:space="preserve"> </w:instrText>
      </w:r>
      <w:r w:rsidR="00AF50AD">
        <w:instrText>INCLUDEPICTURE  "Z:\\UR-COM\\PHOTOS\\MONTRES\\UR-101 (NEW)\\PACKSHOTS\\UR101_T-Rex_SDT.jpg" \* MERGEFORMATINET</w:instrText>
      </w:r>
      <w:r w:rsidR="00AF50AD">
        <w:instrText xml:space="preserve"> </w:instrText>
      </w:r>
      <w:r w:rsidR="00AF50AD">
        <w:fldChar w:fldCharType="separate"/>
      </w:r>
      <w:r w:rsidR="00AF50AD">
        <w:pict w14:anchorId="45C37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75pt;height:438pt">
            <v:imagedata r:id="rId4" r:href="rId5"/>
          </v:shape>
        </w:pict>
      </w:r>
      <w:r w:rsidR="00AF50AD">
        <w:fldChar w:fldCharType="end"/>
      </w:r>
      <w:r w:rsidR="00875053">
        <w:fldChar w:fldCharType="end"/>
      </w:r>
      <w:r w:rsidR="00DA30C0">
        <w:fldChar w:fldCharType="end"/>
      </w:r>
      <w:r w:rsidR="0024617D">
        <w:fldChar w:fldCharType="end"/>
      </w:r>
      <w:r w:rsidR="008A5309">
        <w:fldChar w:fldCharType="end"/>
      </w:r>
      <w:r>
        <w:fldChar w:fldCharType="end"/>
      </w:r>
      <w:r>
        <w:fldChar w:fldCharType="end"/>
      </w:r>
      <w:r>
        <w:fldChar w:fldCharType="end"/>
      </w:r>
      <w:bookmarkEnd w:id="0"/>
    </w:p>
    <w:p w14:paraId="48ED99B4" w14:textId="77777777" w:rsidR="00772470" w:rsidRDefault="00772470" w:rsidP="00772470">
      <w:pPr>
        <w:rPr>
          <w:lang w:val="es-ES"/>
        </w:rPr>
      </w:pPr>
    </w:p>
    <w:p w14:paraId="5E2E6874" w14:textId="77777777" w:rsidR="00772470" w:rsidRDefault="00772470" w:rsidP="00772470">
      <w:pPr>
        <w:rPr>
          <w:lang w:val="es-ES"/>
        </w:rPr>
      </w:pPr>
    </w:p>
    <w:p w14:paraId="356A10B8" w14:textId="77777777" w:rsidR="00772470" w:rsidRPr="00772470" w:rsidRDefault="00772470" w:rsidP="00772470">
      <w:pPr>
        <w:rPr>
          <w:lang w:val="es-ES"/>
        </w:rPr>
      </w:pPr>
    </w:p>
    <w:p w14:paraId="1AC5039A" w14:textId="77777777" w:rsidR="008A5309" w:rsidRDefault="008A5309" w:rsidP="00772470">
      <w:pPr>
        <w:rPr>
          <w:lang w:val="es-ES"/>
        </w:rPr>
      </w:pPr>
    </w:p>
    <w:p w14:paraId="41102FDF" w14:textId="39D77C36" w:rsidR="00772470" w:rsidRPr="00772470" w:rsidRDefault="00772470" w:rsidP="00772470">
      <w:pPr>
        <w:rPr>
          <w:lang w:val="es-ES"/>
        </w:rPr>
      </w:pPr>
      <w:r w:rsidRPr="00772470">
        <w:rPr>
          <w:lang w:val="es-ES"/>
        </w:rPr>
        <w:t xml:space="preserve">**Un bronce </w:t>
      </w:r>
      <w:proofErr w:type="gramStart"/>
      <w:r w:rsidRPr="00772470">
        <w:rPr>
          <w:lang w:val="es-ES"/>
        </w:rPr>
        <w:t>vivo.*</w:t>
      </w:r>
      <w:proofErr w:type="gramEnd"/>
      <w:r w:rsidRPr="00772470">
        <w:rPr>
          <w:lang w:val="es-ES"/>
        </w:rPr>
        <w:t>*</w:t>
      </w:r>
    </w:p>
    <w:p w14:paraId="0CC478C4" w14:textId="77777777" w:rsidR="008A5309" w:rsidRDefault="00772470" w:rsidP="00772470">
      <w:pPr>
        <w:rPr>
          <w:lang w:val="es-ES"/>
        </w:rPr>
      </w:pPr>
      <w:r w:rsidRPr="00772470">
        <w:rPr>
          <w:lang w:val="es-ES"/>
        </w:rPr>
        <w:t xml:space="preserve">“El bronce es un metal fascinante”, explica Martin Frei, cofundador y director artístico de URWERK. “Reacciona al tacto. Está vivo. Se </w:t>
      </w:r>
      <w:proofErr w:type="spellStart"/>
      <w:r w:rsidRPr="00772470">
        <w:rPr>
          <w:lang w:val="es-ES"/>
        </w:rPr>
        <w:t>reoxida</w:t>
      </w:r>
      <w:proofErr w:type="spellEnd"/>
      <w:r w:rsidRPr="00772470">
        <w:rPr>
          <w:lang w:val="es-ES"/>
        </w:rPr>
        <w:t xml:space="preserve"> en cuanto se raya, y esta oxidación lo protege y borra las huellas del tiempo. Es fascinante: parece que se cura solo, como la piel que cicatriza”. </w:t>
      </w:r>
    </w:p>
    <w:p w14:paraId="25094D5D" w14:textId="7D53A3EB" w:rsidR="00772470" w:rsidRPr="00772470" w:rsidRDefault="00772470" w:rsidP="00772470">
      <w:pPr>
        <w:rPr>
          <w:lang w:val="es-ES"/>
        </w:rPr>
      </w:pPr>
      <w:r w:rsidRPr="00772470">
        <w:rPr>
          <w:lang w:val="es-ES"/>
        </w:rPr>
        <w:t>Esta UR-101 T-Rex es el tercer modelo de URWERK en recibir el tratamiento T-Rex. Es una edición limitada de 100 piezas, una creación que combina forma y sustancia, superficie y profundidad, con una ergonomía inspirada en el Millennium Falcon.</w:t>
      </w:r>
    </w:p>
    <w:p w14:paraId="62395805" w14:textId="4CF29999" w:rsidR="008A5309" w:rsidRDefault="008A5309" w:rsidP="00772470">
      <w:pPr>
        <w:rPr>
          <w:lang w:val="es-ES"/>
        </w:rPr>
      </w:pPr>
    </w:p>
    <w:p w14:paraId="11FB5DFF" w14:textId="1C9EF464" w:rsidR="008A5309" w:rsidRDefault="008A5309" w:rsidP="00772470">
      <w:pPr>
        <w:rPr>
          <w:lang w:val="es-ES"/>
        </w:rPr>
      </w:pPr>
      <w:r>
        <w:rPr>
          <w:rFonts w:ascii="Calibri" w:hAnsi="Calibri" w:cs="Calibri"/>
          <w:noProof/>
          <w:lang w:val="en-US"/>
        </w:rPr>
        <w:drawing>
          <wp:inline distT="0" distB="0" distL="0" distR="0" wp14:anchorId="7351CA30" wp14:editId="5BDF3271">
            <wp:extent cx="5686425" cy="3886200"/>
            <wp:effectExtent l="0" t="0" r="9525" b="0"/>
            <wp:docPr id="1" name="Image 1" descr="T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x"/>
                    <pic:cNvPicPr>
                      <a:picLocks noChangeAspect="1" noChangeArrowheads="1"/>
                    </pic:cNvPicPr>
                  </pic:nvPicPr>
                  <pic:blipFill>
                    <a:blip r:embed="rId6">
                      <a:extLst>
                        <a:ext uri="{28A0092B-C50C-407E-A947-70E740481C1C}">
                          <a14:useLocalDpi xmlns:a14="http://schemas.microsoft.com/office/drawing/2010/main" val="0"/>
                        </a:ext>
                      </a:extLst>
                    </a:blip>
                    <a:srcRect r="73875" b="63855"/>
                    <a:stretch>
                      <a:fillRect/>
                    </a:stretch>
                  </pic:blipFill>
                  <pic:spPr bwMode="auto">
                    <a:xfrm>
                      <a:off x="0" y="0"/>
                      <a:ext cx="5686425" cy="3886200"/>
                    </a:xfrm>
                    <a:prstGeom prst="rect">
                      <a:avLst/>
                    </a:prstGeom>
                    <a:noFill/>
                    <a:ln>
                      <a:noFill/>
                    </a:ln>
                  </pic:spPr>
                </pic:pic>
              </a:graphicData>
            </a:graphic>
          </wp:inline>
        </w:drawing>
      </w:r>
    </w:p>
    <w:p w14:paraId="55CA064B" w14:textId="191263EB" w:rsidR="008A5309" w:rsidRDefault="008A5309" w:rsidP="00772470">
      <w:pPr>
        <w:rPr>
          <w:lang w:val="es-ES"/>
        </w:rPr>
      </w:pPr>
    </w:p>
    <w:p w14:paraId="718FDBB3" w14:textId="36EC5E1C" w:rsidR="008A5309" w:rsidRDefault="008A5309" w:rsidP="00772470">
      <w:pPr>
        <w:rPr>
          <w:lang w:val="es-ES"/>
        </w:rPr>
      </w:pPr>
    </w:p>
    <w:p w14:paraId="24E32A38" w14:textId="77777777" w:rsidR="008A5309" w:rsidRPr="00772470" w:rsidRDefault="008A5309" w:rsidP="00772470">
      <w:pPr>
        <w:rPr>
          <w:lang w:val="es-ES"/>
        </w:rPr>
      </w:pPr>
    </w:p>
    <w:p w14:paraId="4F2A9058" w14:textId="092B5A09" w:rsidR="00772470" w:rsidRPr="00772470" w:rsidRDefault="00772470" w:rsidP="00772470">
      <w:pPr>
        <w:rPr>
          <w:lang w:val="es-ES"/>
        </w:rPr>
      </w:pPr>
      <w:r w:rsidRPr="00772470">
        <w:rPr>
          <w:lang w:val="es-ES"/>
        </w:rPr>
        <w:t>La UR-101 T-Rex mide 41 mm de diámetro y 11,86 mm de grosor en su punto más alto. Pero más allá de las cifras, es su ajuste en la muñeca lo que marca la diferencia. Su curvatura se adapta naturalmente a la muñeca. La parte posterior de la caja se asienta en la parte frontal de la muñeca, entre dos huesos, encontrando un pequeño nicho en el que acomodarse. Desde ahí, la asimetría de la caja se revela, inclinándose ligeramente hacia el ojo, más alta a las 12 que a las 6 en punto. Esta característica, heredada de la primera UR-101, acentúa aún más su originalidad.</w:t>
      </w:r>
    </w:p>
    <w:p w14:paraId="2EF0668C" w14:textId="77777777" w:rsidR="00772470" w:rsidRDefault="00772470" w:rsidP="00772470">
      <w:pPr>
        <w:rPr>
          <w:lang w:val="es-ES"/>
        </w:rPr>
      </w:pPr>
    </w:p>
    <w:p w14:paraId="579AD5E2" w14:textId="77777777" w:rsidR="00772470" w:rsidRDefault="00772470" w:rsidP="00772470">
      <w:pPr>
        <w:rPr>
          <w:lang w:val="es-ES"/>
        </w:rPr>
      </w:pPr>
    </w:p>
    <w:p w14:paraId="6A0C34D0" w14:textId="77777777" w:rsidR="00772470" w:rsidRPr="00772470" w:rsidRDefault="00772470" w:rsidP="00772470">
      <w:pPr>
        <w:rPr>
          <w:lang w:val="es-ES"/>
        </w:rPr>
      </w:pPr>
    </w:p>
    <w:p w14:paraId="7152F71C" w14:textId="77777777" w:rsidR="00772470" w:rsidRPr="00772470" w:rsidRDefault="00772470" w:rsidP="00772470">
      <w:pPr>
        <w:rPr>
          <w:lang w:val="es-ES"/>
        </w:rPr>
      </w:pPr>
      <w:r w:rsidRPr="00772470">
        <w:rPr>
          <w:lang w:val="es-ES"/>
        </w:rPr>
        <w:t xml:space="preserve">**Rompiendo la </w:t>
      </w:r>
      <w:proofErr w:type="gramStart"/>
      <w:r w:rsidRPr="00772470">
        <w:rPr>
          <w:lang w:val="es-ES"/>
        </w:rPr>
        <w:t>coraza.*</w:t>
      </w:r>
      <w:proofErr w:type="gramEnd"/>
      <w:r w:rsidRPr="00772470">
        <w:rPr>
          <w:lang w:val="es-ES"/>
        </w:rPr>
        <w:t>*</w:t>
      </w:r>
    </w:p>
    <w:p w14:paraId="16DEEE6D" w14:textId="41FE7D89" w:rsidR="00772470" w:rsidRPr="00772470" w:rsidRDefault="00772470" w:rsidP="00772470">
      <w:pPr>
        <w:rPr>
          <w:lang w:val="es-ES"/>
        </w:rPr>
      </w:pPr>
      <w:r w:rsidRPr="00772470">
        <w:rPr>
          <w:lang w:val="es-ES"/>
        </w:rPr>
        <w:t xml:space="preserve">La mayor parte de la caja está hecha de bronce, primero grabado con </w:t>
      </w:r>
      <w:proofErr w:type="spellStart"/>
      <w:r w:rsidRPr="00772470">
        <w:rPr>
          <w:lang w:val="es-ES"/>
        </w:rPr>
        <w:t>guilloché</w:t>
      </w:r>
      <w:proofErr w:type="spellEnd"/>
      <w:r w:rsidRPr="00772470">
        <w:rPr>
          <w:lang w:val="es-ES"/>
        </w:rPr>
        <w:t xml:space="preserve">, luego oxidado y finalmente cepillado. Evolucionará con el tiempo. Su tono marrón solo se intensificará, sin volverse verde. Lo mismo ocurrirá con el interior de las escamas, donde ha pasado el buril, y con los cuernos, que están integrados en un </w:t>
      </w:r>
      <w:r w:rsidR="0052050A" w:rsidRPr="00772470">
        <w:rPr>
          <w:lang w:val="es-ES"/>
        </w:rPr>
        <w:t>sobre espesor</w:t>
      </w:r>
      <w:r w:rsidRPr="00772470">
        <w:rPr>
          <w:lang w:val="es-ES"/>
        </w:rPr>
        <w:t xml:space="preserve"> fijado en la parte posterior de la UR-101 T-Rex e inclinan ligeramente la caja.</w:t>
      </w:r>
    </w:p>
    <w:p w14:paraId="016D8BD1" w14:textId="77777777" w:rsidR="00772470" w:rsidRPr="00772470" w:rsidRDefault="00772470" w:rsidP="00772470">
      <w:pPr>
        <w:rPr>
          <w:lang w:val="es-ES"/>
        </w:rPr>
      </w:pPr>
    </w:p>
    <w:p w14:paraId="62997796" w14:textId="77777777" w:rsidR="00772470" w:rsidRDefault="00772470" w:rsidP="00772470">
      <w:pPr>
        <w:rPr>
          <w:lang w:val="es-ES"/>
        </w:rPr>
      </w:pPr>
      <w:r w:rsidRPr="00772470">
        <w:rPr>
          <w:lang w:val="es-ES"/>
        </w:rPr>
        <w:t xml:space="preserve">Grabar con </w:t>
      </w:r>
      <w:proofErr w:type="spellStart"/>
      <w:r w:rsidRPr="00772470">
        <w:rPr>
          <w:lang w:val="es-ES"/>
        </w:rPr>
        <w:t>guilloché</w:t>
      </w:r>
      <w:proofErr w:type="spellEnd"/>
      <w:r w:rsidRPr="00772470">
        <w:rPr>
          <w:lang w:val="es-ES"/>
        </w:rPr>
        <w:t xml:space="preserve"> una forma de guijarro es un desafío técnico: aquí, el grabado se adapta a una superficie curva, irradiando y ensanchándose desde la corona hasta los cuernos. Este motivo geométrico apareció por primera vez en 2016 en la UR-105 T-Rex, seguido unos años después por la UR-100 T-Rex. “Este es un </w:t>
      </w:r>
      <w:proofErr w:type="spellStart"/>
      <w:r w:rsidRPr="00772470">
        <w:rPr>
          <w:lang w:val="es-ES"/>
        </w:rPr>
        <w:t>guilloché</w:t>
      </w:r>
      <w:proofErr w:type="spellEnd"/>
      <w:r w:rsidRPr="00772470">
        <w:rPr>
          <w:lang w:val="es-ES"/>
        </w:rPr>
        <w:t xml:space="preserve"> tradicional de esfera”, continúa Martin Frei. “Lo aplicamos a toda la superficie de nuestra caja, hasta sus bordes. Se puede tocar. Tiene un poder animal, físico, casi visceral”. El arte del acabado, a veces una faceta desconocida de URWERK, se revela aquí a gran escala.</w:t>
      </w:r>
    </w:p>
    <w:p w14:paraId="348DAB35" w14:textId="77777777" w:rsidR="00772470" w:rsidRDefault="00772470" w:rsidP="00772470">
      <w:pPr>
        <w:rPr>
          <w:lang w:val="es-ES"/>
        </w:rPr>
      </w:pPr>
    </w:p>
    <w:p w14:paraId="39EDDCE8" w14:textId="2093616B" w:rsidR="00772470" w:rsidRDefault="008A5309" w:rsidP="008A5309">
      <w:pPr>
        <w:jc w:val="center"/>
        <w:rPr>
          <w:rFonts w:ascii="Calibri" w:hAnsi="Calibri" w:cs="Calibri"/>
          <w:lang w:val="en-US"/>
        </w:rPr>
      </w:pPr>
      <w:r w:rsidRPr="00E6103F">
        <w:rPr>
          <w:rFonts w:ascii="Calibri" w:hAnsi="Calibri" w:cs="Calibri"/>
          <w:lang w:val="en-US"/>
        </w:rPr>
        <w:fldChar w:fldCharType="begin"/>
      </w:r>
      <w:r w:rsidRPr="00E6103F">
        <w:rPr>
          <w:rFonts w:ascii="Calibri" w:hAnsi="Calibri" w:cs="Calibri"/>
          <w:lang w:val="en-US"/>
        </w:rPr>
        <w:instrText xml:space="preserve"> INCLUDEPICTURE "Z:\\UR-COM\\PHOTOS\\MONTRES\\UR-101 (NEW)\\PACKSHOTS\\UR101_T-Rex_BCK.jpg" \* MERGEFORMATINET </w:instrText>
      </w:r>
      <w:r w:rsidRPr="00E6103F">
        <w:rPr>
          <w:rFonts w:ascii="Calibri" w:hAnsi="Calibri" w:cs="Calibri"/>
          <w:lang w:val="en-US"/>
        </w:rPr>
        <w:fldChar w:fldCharType="separate"/>
      </w:r>
      <w:r w:rsidRPr="00E6103F">
        <w:rPr>
          <w:rFonts w:ascii="Calibri" w:hAnsi="Calibri" w:cs="Calibri"/>
          <w:lang w:val="en-US"/>
        </w:rPr>
        <w:fldChar w:fldCharType="begin"/>
      </w:r>
      <w:r w:rsidRPr="00E6103F">
        <w:rPr>
          <w:rFonts w:ascii="Calibri" w:hAnsi="Calibri" w:cs="Calibri"/>
          <w:lang w:val="en-US"/>
        </w:rPr>
        <w:instrText xml:space="preserve"> INCLUDEPICTURE  "Z:\\UR-COM\\PHOTOS\\MONTRES\\UR-101 (NEW)\\PACKSHOTS\\UR101_T-Rex_BCK.jpg" \* MERGEFORMATINET </w:instrText>
      </w:r>
      <w:r w:rsidRPr="00E6103F">
        <w:rPr>
          <w:rFonts w:ascii="Calibri" w:hAnsi="Calibri" w:cs="Calibri"/>
          <w:lang w:val="en-US"/>
        </w:rPr>
        <w:fldChar w:fldCharType="separate"/>
      </w:r>
      <w:r w:rsidRPr="00E6103F">
        <w:rPr>
          <w:rFonts w:ascii="Calibri" w:hAnsi="Calibri" w:cs="Calibri"/>
          <w:lang w:val="en-US"/>
        </w:rPr>
        <w:fldChar w:fldCharType="begin"/>
      </w:r>
      <w:r w:rsidRPr="00E6103F">
        <w:rPr>
          <w:rFonts w:ascii="Calibri" w:hAnsi="Calibri" w:cs="Calibri"/>
          <w:lang w:val="en-US"/>
        </w:rPr>
        <w:instrText xml:space="preserve"> INCLUDEPICTURE  "Z:\\UR-COM\\PHOTOS\\MONTRES\\UR-101 (NEW)\\PACKSHOTS\\UR101_T-Rex_BCK.jpg" \* MERGEFORMATINET </w:instrText>
      </w:r>
      <w:r w:rsidRPr="00E6103F">
        <w:rPr>
          <w:rFonts w:ascii="Calibri" w:hAnsi="Calibri" w:cs="Calibri"/>
          <w:lang w:val="en-US"/>
        </w:rPr>
        <w:fldChar w:fldCharType="separate"/>
      </w:r>
      <w:r w:rsidRPr="00E6103F">
        <w:rPr>
          <w:rFonts w:ascii="Calibri" w:hAnsi="Calibri" w:cs="Calibri"/>
          <w:lang w:val="en-US"/>
        </w:rPr>
        <w:fldChar w:fldCharType="begin"/>
      </w:r>
      <w:r w:rsidRPr="00E6103F">
        <w:rPr>
          <w:rFonts w:ascii="Calibri" w:hAnsi="Calibri" w:cs="Calibri"/>
          <w:lang w:val="en-US"/>
        </w:rPr>
        <w:instrText xml:space="preserve"> INCLUDEPICTURE  "Z:\\UR-COM\\PHOTOS\\MONTRES\\UR-101 (NEW)\\PACKSHOTS\\UR101_T-Rex_BCK.jpg" \* MERGEFORMATINET </w:instrText>
      </w:r>
      <w:r w:rsidRPr="00E6103F">
        <w:rPr>
          <w:rFonts w:ascii="Calibri" w:hAnsi="Calibri" w:cs="Calibri"/>
          <w:lang w:val="en-US"/>
        </w:rPr>
        <w:fldChar w:fldCharType="separate"/>
      </w:r>
      <w:r w:rsidRPr="00E6103F">
        <w:rPr>
          <w:rFonts w:ascii="Calibri" w:hAnsi="Calibri" w:cs="Calibri"/>
          <w:lang w:val="en-US"/>
        </w:rPr>
        <w:fldChar w:fldCharType="begin"/>
      </w:r>
      <w:r w:rsidRPr="00E6103F">
        <w:rPr>
          <w:rFonts w:ascii="Calibri" w:hAnsi="Calibri" w:cs="Calibri"/>
          <w:lang w:val="en-US"/>
        </w:rPr>
        <w:instrText xml:space="preserve"> INCLUDEPICTURE  "Z:\\UR-COM\\PHOTOS\\MONTRES\\UR-101 (NEW)\\PACKSHOTS\\UR101_T-Rex_BCK.jpg" \* MERGEFORMATINET </w:instrText>
      </w:r>
      <w:r w:rsidRPr="00E6103F">
        <w:rPr>
          <w:rFonts w:ascii="Calibri" w:hAnsi="Calibri" w:cs="Calibri"/>
          <w:lang w:val="en-US"/>
        </w:rPr>
        <w:fldChar w:fldCharType="separate"/>
      </w:r>
      <w:r w:rsidRPr="00E6103F">
        <w:rPr>
          <w:rFonts w:ascii="Calibri" w:hAnsi="Calibri" w:cs="Calibri"/>
          <w:lang w:val="en-US"/>
        </w:rPr>
        <w:fldChar w:fldCharType="begin"/>
      </w:r>
      <w:r w:rsidRPr="00E6103F">
        <w:rPr>
          <w:rFonts w:ascii="Calibri" w:hAnsi="Calibri" w:cs="Calibri"/>
          <w:lang w:val="en-US"/>
        </w:rPr>
        <w:instrText xml:space="preserve"> INCLUDEPICTURE  "Z:\\UR-COM\\PHOTOS\\MONTRES\\UR-101 (NEW)\\PACKSHOTS\\UR101_T-Rex_BCK.jpg" \* MERGEFORMATINET </w:instrText>
      </w:r>
      <w:r w:rsidRPr="00E6103F">
        <w:rPr>
          <w:rFonts w:ascii="Calibri" w:hAnsi="Calibri" w:cs="Calibri"/>
          <w:lang w:val="en-US"/>
        </w:rPr>
        <w:fldChar w:fldCharType="separate"/>
      </w:r>
      <w:r w:rsidRPr="00E6103F">
        <w:rPr>
          <w:rFonts w:ascii="Calibri" w:hAnsi="Calibri" w:cs="Calibri"/>
          <w:lang w:val="en-US"/>
        </w:rPr>
        <w:fldChar w:fldCharType="begin"/>
      </w:r>
      <w:r w:rsidRPr="00E6103F">
        <w:rPr>
          <w:rFonts w:ascii="Calibri" w:hAnsi="Calibri" w:cs="Calibri"/>
          <w:lang w:val="en-US"/>
        </w:rPr>
        <w:instrText xml:space="preserve"> INCLUDEPICTURE  "Z:\\UR-COM\\PHOTOS\\MONTRES\\UR-101 (NEW)\\PACKSHOTS\\UR101_T-Rex_BCK.jpg" \* MERGEFORMATINET </w:instrText>
      </w:r>
      <w:r w:rsidRPr="00E6103F">
        <w:rPr>
          <w:rFonts w:ascii="Calibri" w:hAnsi="Calibri" w:cs="Calibri"/>
          <w:lang w:val="en-US"/>
        </w:rPr>
        <w:fldChar w:fldCharType="separate"/>
      </w:r>
      <w:r w:rsidRPr="00E6103F">
        <w:rPr>
          <w:rFonts w:ascii="Calibri" w:hAnsi="Calibri" w:cs="Calibri"/>
          <w:lang w:val="en-US"/>
        </w:rPr>
        <w:fldChar w:fldCharType="begin"/>
      </w:r>
      <w:r w:rsidRPr="00E6103F">
        <w:rPr>
          <w:rFonts w:ascii="Calibri" w:hAnsi="Calibri" w:cs="Calibri"/>
          <w:lang w:val="en-US"/>
        </w:rPr>
        <w:instrText xml:space="preserve"> INCLUDEPICTURE  "Z:\\UR-COM\\PHOTOS\\MONTRES\\UR-101 (NEW)\\PACKSHOTS\\UR101_T-Rex_BCK.jpg" \* MERGEFORMATINET </w:instrText>
      </w:r>
      <w:r w:rsidRPr="00E6103F">
        <w:rPr>
          <w:rFonts w:ascii="Calibri" w:hAnsi="Calibri" w:cs="Calibri"/>
          <w:lang w:val="en-US"/>
        </w:rPr>
        <w:fldChar w:fldCharType="separate"/>
      </w:r>
      <w:r w:rsidRPr="00E6103F">
        <w:rPr>
          <w:rFonts w:ascii="Calibri" w:hAnsi="Calibri" w:cs="Calibri"/>
          <w:lang w:val="en-US"/>
        </w:rPr>
        <w:fldChar w:fldCharType="begin"/>
      </w:r>
      <w:r w:rsidRPr="00E6103F">
        <w:rPr>
          <w:rFonts w:ascii="Calibri" w:hAnsi="Calibri" w:cs="Calibri"/>
          <w:lang w:val="en-US"/>
        </w:rPr>
        <w:instrText xml:space="preserve"> INCLUDEPICTURE  "Z:\\UR-COM\\PHOTOS\\MONTRES\\UR-101 (NEW)\\PACKSHOTS\\UR101_T-Rex_BCK.jpg" \* MERGEFORMATINET </w:instrText>
      </w:r>
      <w:r w:rsidRPr="00E6103F">
        <w:rPr>
          <w:rFonts w:ascii="Calibri" w:hAnsi="Calibri" w:cs="Calibri"/>
          <w:lang w:val="en-US"/>
        </w:rPr>
        <w:fldChar w:fldCharType="separate"/>
      </w:r>
      <w:r>
        <w:rPr>
          <w:rFonts w:ascii="Calibri" w:hAnsi="Calibri" w:cs="Calibri"/>
          <w:noProof/>
          <w:lang w:val="en-US"/>
        </w:rPr>
        <w:fldChar w:fldCharType="begin"/>
      </w:r>
      <w:r>
        <w:rPr>
          <w:rFonts w:ascii="Calibri" w:hAnsi="Calibri" w:cs="Calibri"/>
          <w:noProof/>
          <w:lang w:val="en-US"/>
        </w:rPr>
        <w:instrText xml:space="preserve"> INCLUDEPICTURE  "Z:\\UR-COM\\PHOTOS\\MONTRES\\UR-101 (NEW)\\PACKSHOTS\\UR101_T-Rex_BCK.jpg" \* MERGEFORMATINET </w:instrText>
      </w:r>
      <w:r>
        <w:rPr>
          <w:rFonts w:ascii="Calibri" w:hAnsi="Calibri" w:cs="Calibri"/>
          <w:noProof/>
          <w:lang w:val="en-US"/>
        </w:rPr>
        <w:fldChar w:fldCharType="separate"/>
      </w:r>
      <w:r w:rsidR="0024617D">
        <w:rPr>
          <w:rFonts w:ascii="Calibri" w:hAnsi="Calibri" w:cs="Calibri"/>
          <w:noProof/>
          <w:lang w:val="en-US"/>
        </w:rPr>
        <w:fldChar w:fldCharType="begin"/>
      </w:r>
      <w:r w:rsidR="0024617D">
        <w:rPr>
          <w:rFonts w:ascii="Calibri" w:hAnsi="Calibri" w:cs="Calibri"/>
          <w:noProof/>
          <w:lang w:val="en-US"/>
        </w:rPr>
        <w:instrText xml:space="preserve"> INCLUDEPICTURE  "Z:\\UR-COM\\PHOTOS\\MONTRES\\UR-101 (NEW)\\PACKSHOTS\\UR101_T-Rex_BCK.jpg" \* MERGEFORMATINET </w:instrText>
      </w:r>
      <w:r w:rsidR="0024617D">
        <w:rPr>
          <w:rFonts w:ascii="Calibri" w:hAnsi="Calibri" w:cs="Calibri"/>
          <w:noProof/>
          <w:lang w:val="en-US"/>
        </w:rPr>
        <w:fldChar w:fldCharType="separate"/>
      </w:r>
      <w:r w:rsidR="00DA30C0">
        <w:rPr>
          <w:rFonts w:ascii="Calibri" w:hAnsi="Calibri" w:cs="Calibri"/>
          <w:noProof/>
          <w:lang w:val="en-US"/>
        </w:rPr>
        <w:fldChar w:fldCharType="begin"/>
      </w:r>
      <w:r w:rsidR="00DA30C0">
        <w:rPr>
          <w:rFonts w:ascii="Calibri" w:hAnsi="Calibri" w:cs="Calibri"/>
          <w:noProof/>
          <w:lang w:val="en-US"/>
        </w:rPr>
        <w:instrText xml:space="preserve"> INCLUDEPICTURE  "Z:\\UR-COM\\PHOTOS\\MONTRES\\UR-101 (NEW)\\PACKSHOTS\\UR101_T-Rex_BCK.jpg" \* MERGEFORMATINET </w:instrText>
      </w:r>
      <w:r w:rsidR="00DA30C0">
        <w:rPr>
          <w:rFonts w:ascii="Calibri" w:hAnsi="Calibri" w:cs="Calibri"/>
          <w:noProof/>
          <w:lang w:val="en-US"/>
        </w:rPr>
        <w:fldChar w:fldCharType="separate"/>
      </w:r>
      <w:r w:rsidR="00875053">
        <w:rPr>
          <w:rFonts w:ascii="Calibri" w:hAnsi="Calibri" w:cs="Calibri"/>
          <w:noProof/>
          <w:lang w:val="en-US"/>
        </w:rPr>
        <w:fldChar w:fldCharType="begin"/>
      </w:r>
      <w:r w:rsidR="00875053">
        <w:rPr>
          <w:rFonts w:ascii="Calibri" w:hAnsi="Calibri" w:cs="Calibri"/>
          <w:noProof/>
          <w:lang w:val="en-US"/>
        </w:rPr>
        <w:instrText xml:space="preserve"> INCLUDEPICTURE  "Z:\\UR-COM\\PHOTOS\\MONTRES\\UR-101 (NEW)\\PACKSHOTS\\UR101_T-Rex_BCK.jpg" \* MERGEFORMATINET </w:instrText>
      </w:r>
      <w:r w:rsidR="00875053">
        <w:rPr>
          <w:rFonts w:ascii="Calibri" w:hAnsi="Calibri" w:cs="Calibri"/>
          <w:noProof/>
          <w:lang w:val="en-US"/>
        </w:rPr>
        <w:fldChar w:fldCharType="separate"/>
      </w:r>
      <w:r w:rsidR="00AF50AD">
        <w:rPr>
          <w:rFonts w:ascii="Calibri" w:hAnsi="Calibri" w:cs="Calibri"/>
          <w:noProof/>
          <w:lang w:val="en-US"/>
        </w:rPr>
        <w:fldChar w:fldCharType="begin"/>
      </w:r>
      <w:r w:rsidR="00AF50AD">
        <w:rPr>
          <w:rFonts w:ascii="Calibri" w:hAnsi="Calibri" w:cs="Calibri"/>
          <w:noProof/>
          <w:lang w:val="en-US"/>
        </w:rPr>
        <w:instrText xml:space="preserve"> </w:instrText>
      </w:r>
      <w:r w:rsidR="00AF50AD">
        <w:rPr>
          <w:rFonts w:ascii="Calibri" w:hAnsi="Calibri" w:cs="Calibri"/>
          <w:noProof/>
          <w:lang w:val="en-US"/>
        </w:rPr>
        <w:instrText>INCLUDEPICTURE  "Z:\\UR-COM\\PHOTOS\\MONTRES\\UR-101 (NEW)\\PACKSHOTS\\UR101_T-Rex_BCK.jpg" \* MERGEFORMATINET</w:instrText>
      </w:r>
      <w:r w:rsidR="00AF50AD">
        <w:rPr>
          <w:rFonts w:ascii="Calibri" w:hAnsi="Calibri" w:cs="Calibri"/>
          <w:noProof/>
          <w:lang w:val="en-US"/>
        </w:rPr>
        <w:instrText xml:space="preserve"> </w:instrText>
      </w:r>
      <w:r w:rsidR="00AF50AD">
        <w:rPr>
          <w:rFonts w:ascii="Calibri" w:hAnsi="Calibri" w:cs="Calibri"/>
          <w:noProof/>
          <w:lang w:val="en-US"/>
        </w:rPr>
        <w:fldChar w:fldCharType="separate"/>
      </w:r>
      <w:r w:rsidR="00AF50AD">
        <w:rPr>
          <w:rFonts w:ascii="Calibri" w:hAnsi="Calibri" w:cs="Calibri"/>
          <w:noProof/>
          <w:lang w:val="en-US"/>
        </w:rPr>
        <w:pict w14:anchorId="3A3D3B07">
          <v:shape id="_x0000_i1026" type="#_x0000_t75" alt="" style="width:321pt;height:378.75pt;mso-width-percent:0;mso-height-percent:0;mso-width-percent:0;mso-height-percent:0">
            <v:imagedata r:id="rId7" r:href="rId8"/>
          </v:shape>
        </w:pict>
      </w:r>
      <w:r w:rsidR="00AF50AD">
        <w:rPr>
          <w:rFonts w:ascii="Calibri" w:hAnsi="Calibri" w:cs="Calibri"/>
          <w:noProof/>
          <w:lang w:val="en-US"/>
        </w:rPr>
        <w:fldChar w:fldCharType="end"/>
      </w:r>
      <w:r w:rsidR="00875053">
        <w:rPr>
          <w:rFonts w:ascii="Calibri" w:hAnsi="Calibri" w:cs="Calibri"/>
          <w:noProof/>
          <w:lang w:val="en-US"/>
        </w:rPr>
        <w:fldChar w:fldCharType="end"/>
      </w:r>
      <w:r w:rsidR="00DA30C0">
        <w:rPr>
          <w:rFonts w:ascii="Calibri" w:hAnsi="Calibri" w:cs="Calibri"/>
          <w:noProof/>
          <w:lang w:val="en-US"/>
        </w:rPr>
        <w:fldChar w:fldCharType="end"/>
      </w:r>
      <w:r w:rsidR="0024617D">
        <w:rPr>
          <w:rFonts w:ascii="Calibri" w:hAnsi="Calibri" w:cs="Calibri"/>
          <w:noProof/>
          <w:lang w:val="en-US"/>
        </w:rPr>
        <w:fldChar w:fldCharType="end"/>
      </w:r>
      <w:r>
        <w:rPr>
          <w:rFonts w:ascii="Calibri" w:hAnsi="Calibri" w:cs="Calibri"/>
          <w:noProof/>
          <w:lang w:val="en-US"/>
        </w:rPr>
        <w:fldChar w:fldCharType="end"/>
      </w:r>
      <w:r w:rsidRPr="00E6103F">
        <w:rPr>
          <w:rFonts w:ascii="Calibri" w:hAnsi="Calibri" w:cs="Calibri"/>
          <w:lang w:val="en-US"/>
        </w:rPr>
        <w:fldChar w:fldCharType="end"/>
      </w:r>
      <w:r w:rsidRPr="00E6103F">
        <w:rPr>
          <w:rFonts w:ascii="Calibri" w:hAnsi="Calibri" w:cs="Calibri"/>
          <w:lang w:val="en-US"/>
        </w:rPr>
        <w:fldChar w:fldCharType="end"/>
      </w:r>
      <w:r w:rsidRPr="00E6103F">
        <w:rPr>
          <w:rFonts w:ascii="Calibri" w:hAnsi="Calibri" w:cs="Calibri"/>
          <w:lang w:val="en-US"/>
        </w:rPr>
        <w:fldChar w:fldCharType="end"/>
      </w:r>
      <w:r w:rsidRPr="00E6103F">
        <w:rPr>
          <w:rFonts w:ascii="Calibri" w:hAnsi="Calibri" w:cs="Calibri"/>
          <w:lang w:val="en-US"/>
        </w:rPr>
        <w:fldChar w:fldCharType="end"/>
      </w:r>
      <w:r w:rsidRPr="00E6103F">
        <w:rPr>
          <w:rFonts w:ascii="Calibri" w:hAnsi="Calibri" w:cs="Calibri"/>
          <w:lang w:val="en-US"/>
        </w:rPr>
        <w:fldChar w:fldCharType="end"/>
      </w:r>
      <w:r w:rsidRPr="00E6103F">
        <w:rPr>
          <w:rFonts w:ascii="Calibri" w:hAnsi="Calibri" w:cs="Calibri"/>
          <w:lang w:val="en-US"/>
        </w:rPr>
        <w:fldChar w:fldCharType="end"/>
      </w:r>
      <w:r w:rsidRPr="00E6103F">
        <w:rPr>
          <w:rFonts w:ascii="Calibri" w:hAnsi="Calibri" w:cs="Calibri"/>
          <w:lang w:val="en-US"/>
        </w:rPr>
        <w:fldChar w:fldCharType="end"/>
      </w:r>
      <w:r w:rsidRPr="00E6103F">
        <w:rPr>
          <w:rFonts w:ascii="Calibri" w:hAnsi="Calibri" w:cs="Calibri"/>
          <w:lang w:val="en-US"/>
        </w:rPr>
        <w:fldChar w:fldCharType="end"/>
      </w:r>
      <w:r w:rsidRPr="00E6103F">
        <w:rPr>
          <w:rFonts w:ascii="Calibri" w:hAnsi="Calibri" w:cs="Calibri"/>
          <w:lang w:val="en-US"/>
        </w:rPr>
        <w:fldChar w:fldCharType="end"/>
      </w:r>
    </w:p>
    <w:p w14:paraId="510D1A94" w14:textId="7EC173A5" w:rsidR="00875053" w:rsidRDefault="00875053" w:rsidP="008A5309">
      <w:pPr>
        <w:jc w:val="center"/>
        <w:rPr>
          <w:lang w:val="es-ES"/>
        </w:rPr>
      </w:pPr>
    </w:p>
    <w:p w14:paraId="5E7E7B39" w14:textId="77777777" w:rsidR="00875053" w:rsidRPr="00772470" w:rsidRDefault="00875053" w:rsidP="008A5309">
      <w:pPr>
        <w:jc w:val="center"/>
        <w:rPr>
          <w:lang w:val="es-ES"/>
        </w:rPr>
      </w:pPr>
    </w:p>
    <w:p w14:paraId="75408326" w14:textId="77777777" w:rsidR="00772470" w:rsidRPr="00772470" w:rsidRDefault="00772470" w:rsidP="00772470">
      <w:pPr>
        <w:rPr>
          <w:lang w:val="es-ES"/>
        </w:rPr>
      </w:pPr>
    </w:p>
    <w:p w14:paraId="46F444F6" w14:textId="77777777" w:rsidR="00772470" w:rsidRPr="00772470" w:rsidRDefault="00772470" w:rsidP="00772470">
      <w:pPr>
        <w:rPr>
          <w:lang w:val="es-ES"/>
        </w:rPr>
      </w:pPr>
      <w:r w:rsidRPr="00772470">
        <w:rPr>
          <w:lang w:val="es-ES"/>
        </w:rPr>
        <w:t xml:space="preserve">**Explorando la </w:t>
      </w:r>
      <w:proofErr w:type="gramStart"/>
      <w:r w:rsidRPr="00772470">
        <w:rPr>
          <w:lang w:val="es-ES"/>
        </w:rPr>
        <w:t>mecánica.*</w:t>
      </w:r>
      <w:proofErr w:type="gramEnd"/>
      <w:r w:rsidRPr="00772470">
        <w:rPr>
          <w:lang w:val="es-ES"/>
        </w:rPr>
        <w:t>*</w:t>
      </w:r>
    </w:p>
    <w:p w14:paraId="24066A75" w14:textId="41132919" w:rsidR="00772470" w:rsidRPr="00772470" w:rsidRDefault="00772470" w:rsidP="00772470">
      <w:pPr>
        <w:rPr>
          <w:lang w:val="es-ES"/>
        </w:rPr>
      </w:pPr>
      <w:r w:rsidRPr="00772470">
        <w:rPr>
          <w:lang w:val="es-ES"/>
        </w:rPr>
        <w:t xml:space="preserve">Una reinterpretación de un modelo original de URWERK, la UR-101 T-Rex regresa a las raíces de la marca. Con dos satélites, una visualización de la hora en 180 grados, este movimiento es una nueva expresión de las horas </w:t>
      </w:r>
      <w:r w:rsidR="0052050A">
        <w:rPr>
          <w:lang w:val="es-ES"/>
        </w:rPr>
        <w:t>errantes</w:t>
      </w:r>
      <w:r w:rsidRPr="00772470">
        <w:rPr>
          <w:lang w:val="es-ES"/>
        </w:rPr>
        <w:t>, la firma técnica de la marca. El desarrollo del calibre UR-1.01V le brindó a Felix Baumgartner, cofundador y maestro relojero, la oportunidad de reflexionar sobre los primeros movimientos de URWERK. “Indicar la hora con satélites fue nuestra idea original. Hacer que un carrusel, casi 150 veces más pesado que dos agujas, se mueva de manera isócrona fue nuestro primer desafío. Fue con Sven Andersen, donde hice mis primeros aprendizajes, que comprendimos que necesitábamos una cruz de Malta para gestionar un mecanismo de este tipo. Y ese fue solo el comienzo de los desafíos que nos hemos propuesto desde entonces.”</w:t>
      </w:r>
    </w:p>
    <w:p w14:paraId="558BBE47" w14:textId="4F0F2AD4" w:rsidR="00772470" w:rsidRPr="00772470" w:rsidRDefault="00772470" w:rsidP="00772470">
      <w:pPr>
        <w:rPr>
          <w:lang w:val="es-ES"/>
        </w:rPr>
      </w:pPr>
      <w:r>
        <w:rPr>
          <w:lang w:val="es-ES"/>
        </w:rPr>
        <w:lastRenderedPageBreak/>
        <w:br/>
      </w:r>
      <w:r w:rsidRPr="00772470">
        <w:rPr>
          <w:lang w:val="es-ES"/>
        </w:rPr>
        <w:t xml:space="preserve">Porque la fuerza del universo URWERK radica en la colisión de imaginarios. Entre los mundos de Martin Frei y Felix Baumgartner, entre la cultura pop de su edad adulta y los cuentos de su infancia, entre referencias cinematográficas, históricas y literarias, los conceptos de URWERK se entrelazan, coexisten, un </w:t>
      </w:r>
      <w:proofErr w:type="spellStart"/>
      <w:r w:rsidRPr="00772470">
        <w:rPr>
          <w:lang w:val="es-ES"/>
        </w:rPr>
        <w:t>mash</w:t>
      </w:r>
      <w:proofErr w:type="spellEnd"/>
      <w:r w:rsidRPr="00772470">
        <w:rPr>
          <w:lang w:val="es-ES"/>
        </w:rPr>
        <w:t xml:space="preserve">-up entre lo </w:t>
      </w:r>
      <w:proofErr w:type="spellStart"/>
      <w:r w:rsidRPr="00772470">
        <w:rPr>
          <w:lang w:val="es-ES"/>
        </w:rPr>
        <w:t>cool</w:t>
      </w:r>
      <w:proofErr w:type="spellEnd"/>
      <w:r w:rsidRPr="00772470">
        <w:rPr>
          <w:lang w:val="es-ES"/>
        </w:rPr>
        <w:t xml:space="preserve"> y lo </w:t>
      </w:r>
      <w:proofErr w:type="spellStart"/>
      <w:r w:rsidRPr="00772470">
        <w:rPr>
          <w:lang w:val="es-ES"/>
        </w:rPr>
        <w:t>underground</w:t>
      </w:r>
      <w:proofErr w:type="spellEnd"/>
      <w:r w:rsidRPr="00772470">
        <w:rPr>
          <w:lang w:val="es-ES"/>
        </w:rPr>
        <w:t xml:space="preserve">. Hacer referencia a escamas de dinosaurio y al Millennium Falcon, a la relojería del siglo XVIII y a la del siglo XXI, todo pasado por el filtro de los 25 años de existencia de la marca, es el estilo de URWERK. Evoca </w:t>
      </w:r>
      <w:proofErr w:type="spellStart"/>
      <w:r w:rsidRPr="00772470">
        <w:rPr>
          <w:lang w:val="es-ES"/>
        </w:rPr>
        <w:t>Ur</w:t>
      </w:r>
      <w:proofErr w:type="spellEnd"/>
      <w:r w:rsidRPr="00772470">
        <w:rPr>
          <w:lang w:val="es-ES"/>
        </w:rPr>
        <w:t xml:space="preserve">, la ciudad sumeria, </w:t>
      </w:r>
      <w:proofErr w:type="spellStart"/>
      <w:r w:rsidRPr="00772470">
        <w:rPr>
          <w:lang w:val="es-ES"/>
        </w:rPr>
        <w:t>Urzeit</w:t>
      </w:r>
      <w:proofErr w:type="spellEnd"/>
      <w:r w:rsidRPr="00772470">
        <w:rPr>
          <w:lang w:val="es-ES"/>
        </w:rPr>
        <w:t xml:space="preserve">, la prehistoria, </w:t>
      </w:r>
      <w:proofErr w:type="spellStart"/>
      <w:r w:rsidRPr="00772470">
        <w:rPr>
          <w:lang w:val="es-ES"/>
        </w:rPr>
        <w:t>Uhr</w:t>
      </w:r>
      <w:proofErr w:type="spellEnd"/>
      <w:r w:rsidRPr="00772470">
        <w:rPr>
          <w:lang w:val="es-ES"/>
        </w:rPr>
        <w:t xml:space="preserve">, el tiempo, y </w:t>
      </w:r>
      <w:proofErr w:type="spellStart"/>
      <w:r w:rsidRPr="00772470">
        <w:rPr>
          <w:lang w:val="es-ES"/>
        </w:rPr>
        <w:t>Werk</w:t>
      </w:r>
      <w:proofErr w:type="spellEnd"/>
      <w:r w:rsidRPr="00772470">
        <w:rPr>
          <w:lang w:val="es-ES"/>
        </w:rPr>
        <w:t>, el movimiento.</w:t>
      </w:r>
    </w:p>
    <w:p w14:paraId="6D0F8401" w14:textId="77777777" w:rsidR="00772470" w:rsidRPr="00772470" w:rsidRDefault="00772470" w:rsidP="00772470">
      <w:pPr>
        <w:rPr>
          <w:lang w:val="es-ES"/>
        </w:rPr>
      </w:pPr>
    </w:p>
    <w:p w14:paraId="07480EE1" w14:textId="39E79D43" w:rsidR="00772470" w:rsidRDefault="00772470" w:rsidP="00772470">
      <w:pPr>
        <w:rPr>
          <w:lang w:val="es-ES"/>
        </w:rPr>
      </w:pPr>
      <w:r w:rsidRPr="00772470">
        <w:rPr>
          <w:lang w:val="es-ES"/>
        </w:rPr>
        <w:t>Con la UR-101 T-Rex, URWERK no solo cuenta el tiempo; le da forma y una voz que se asemeja furiosamente a un rugido.</w:t>
      </w:r>
    </w:p>
    <w:p w14:paraId="0588DFB2" w14:textId="6EFA66A9" w:rsidR="00875053" w:rsidRDefault="00875053" w:rsidP="00772470">
      <w:pPr>
        <w:rPr>
          <w:lang w:val="es-ES"/>
        </w:rPr>
      </w:pPr>
    </w:p>
    <w:p w14:paraId="2036E4B5" w14:textId="77777777" w:rsidR="00875053" w:rsidRDefault="00875053" w:rsidP="00772470">
      <w:pPr>
        <w:rPr>
          <w:lang w:val="es-ES"/>
        </w:rPr>
      </w:pPr>
    </w:p>
    <w:p w14:paraId="1538566C" w14:textId="675B7014" w:rsidR="00875053" w:rsidRDefault="00875053" w:rsidP="00875053">
      <w:pPr>
        <w:jc w:val="center"/>
        <w:rPr>
          <w:lang w:val="es-ES"/>
        </w:rPr>
      </w:pPr>
      <w:r w:rsidRPr="00875053">
        <w:rPr>
          <w:noProof/>
          <w:lang w:val="es-ES"/>
        </w:rPr>
        <w:drawing>
          <wp:inline distT="0" distB="0" distL="0" distR="0" wp14:anchorId="65FB1525" wp14:editId="3ABB22C9">
            <wp:extent cx="4423337" cy="621121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6497" cy="6215657"/>
                    </a:xfrm>
                    <a:prstGeom prst="rect">
                      <a:avLst/>
                    </a:prstGeom>
                    <a:noFill/>
                    <a:ln>
                      <a:noFill/>
                    </a:ln>
                  </pic:spPr>
                </pic:pic>
              </a:graphicData>
            </a:graphic>
          </wp:inline>
        </w:drawing>
      </w:r>
    </w:p>
    <w:p w14:paraId="3D57CEA6" w14:textId="77777777" w:rsidR="00772470" w:rsidRPr="00772470" w:rsidRDefault="00772470" w:rsidP="00772470">
      <w:pPr>
        <w:rPr>
          <w:lang w:val="es-ES"/>
        </w:rPr>
      </w:pPr>
    </w:p>
    <w:p w14:paraId="6C9F92D7" w14:textId="74F0AF52" w:rsidR="00772470" w:rsidRDefault="00772470" w:rsidP="00772470">
      <w:pPr>
        <w:rPr>
          <w:lang w:val="es-ES"/>
        </w:rPr>
      </w:pPr>
    </w:p>
    <w:p w14:paraId="5082C623" w14:textId="77777777" w:rsidR="00875053" w:rsidRPr="00772470" w:rsidRDefault="00875053" w:rsidP="00772470">
      <w:pPr>
        <w:rPr>
          <w:lang w:val="es-ES"/>
        </w:rPr>
      </w:pPr>
    </w:p>
    <w:p w14:paraId="40D12875" w14:textId="77777777" w:rsidR="00772470" w:rsidRPr="00772470" w:rsidRDefault="00772470" w:rsidP="00772470">
      <w:pPr>
        <w:rPr>
          <w:lang w:val="es-ES"/>
        </w:rPr>
      </w:pPr>
      <w:r w:rsidRPr="00772470">
        <w:rPr>
          <w:b/>
          <w:lang w:val="es-ES"/>
        </w:rPr>
        <w:t xml:space="preserve">**UR-101 T-Rex – </w:t>
      </w:r>
      <w:r w:rsidRPr="00875053">
        <w:rPr>
          <w:lang w:val="es-ES"/>
        </w:rPr>
        <w:t>Edición limitada de 100 piezas**</w:t>
      </w:r>
    </w:p>
    <w:p w14:paraId="3309EF24" w14:textId="77777777" w:rsidR="00772470" w:rsidRDefault="00772470" w:rsidP="00772470">
      <w:pPr>
        <w:rPr>
          <w:lang w:val="es-ES"/>
        </w:rPr>
      </w:pPr>
    </w:p>
    <w:p w14:paraId="1F27FB5E" w14:textId="77777777" w:rsidR="00772470" w:rsidRPr="00772470" w:rsidRDefault="00772470" w:rsidP="00772470">
      <w:pPr>
        <w:rPr>
          <w:lang w:val="es-ES"/>
        </w:rPr>
      </w:pPr>
    </w:p>
    <w:p w14:paraId="5BE2FCF8" w14:textId="77777777" w:rsidR="00772470" w:rsidRPr="00772470" w:rsidRDefault="00772470" w:rsidP="00772470">
      <w:pPr>
        <w:rPr>
          <w:lang w:val="es-ES"/>
        </w:rPr>
      </w:pPr>
      <w:r w:rsidRPr="00772470">
        <w:rPr>
          <w:lang w:val="es-ES"/>
        </w:rPr>
        <w:t xml:space="preserve">**Movimiento**  </w:t>
      </w:r>
    </w:p>
    <w:p w14:paraId="2E0F9C4C" w14:textId="77777777" w:rsidR="00772470" w:rsidRPr="00772470" w:rsidRDefault="00772470" w:rsidP="00772470">
      <w:pPr>
        <w:rPr>
          <w:lang w:val="es-ES"/>
        </w:rPr>
      </w:pPr>
      <w:r w:rsidRPr="00772470">
        <w:rPr>
          <w:lang w:val="es-ES"/>
        </w:rPr>
        <w:t xml:space="preserve">Calibre: UR-1.01V de cuerda automática  </w:t>
      </w:r>
    </w:p>
    <w:p w14:paraId="27EBE029" w14:textId="215D4280" w:rsidR="00772470" w:rsidRPr="00772470" w:rsidRDefault="00772470" w:rsidP="00772470">
      <w:pPr>
        <w:rPr>
          <w:lang w:val="es-ES"/>
        </w:rPr>
      </w:pPr>
      <w:r w:rsidRPr="00772470">
        <w:rPr>
          <w:lang w:val="es-ES"/>
        </w:rPr>
        <w:t xml:space="preserve">Rubíes: </w:t>
      </w:r>
      <w:r w:rsidR="00875053">
        <w:rPr>
          <w:lang w:val="es-ES"/>
        </w:rPr>
        <w:t>28</w:t>
      </w:r>
      <w:r w:rsidRPr="00772470">
        <w:rPr>
          <w:lang w:val="es-ES"/>
        </w:rPr>
        <w:t xml:space="preserve">  </w:t>
      </w:r>
    </w:p>
    <w:p w14:paraId="1F03427D" w14:textId="77777777" w:rsidR="00772470" w:rsidRPr="00772470" w:rsidRDefault="00772470" w:rsidP="00772470">
      <w:pPr>
        <w:rPr>
          <w:lang w:val="es-ES"/>
        </w:rPr>
      </w:pPr>
      <w:r w:rsidRPr="00772470">
        <w:rPr>
          <w:lang w:val="es-ES"/>
        </w:rPr>
        <w:t xml:space="preserve">Frecuencia: 28,800 a/h – 4 Hz  </w:t>
      </w:r>
    </w:p>
    <w:p w14:paraId="5B1A74B9" w14:textId="77777777" w:rsidR="00772470" w:rsidRPr="00772470" w:rsidRDefault="00772470" w:rsidP="00772470">
      <w:pPr>
        <w:rPr>
          <w:lang w:val="es-ES"/>
        </w:rPr>
      </w:pPr>
      <w:r w:rsidRPr="00772470">
        <w:rPr>
          <w:lang w:val="es-ES"/>
        </w:rPr>
        <w:t xml:space="preserve">Reserva de marcha: 48 horas  </w:t>
      </w:r>
    </w:p>
    <w:p w14:paraId="20FCC9B5" w14:textId="77777777" w:rsidR="00772470" w:rsidRPr="00772470" w:rsidRDefault="00772470" w:rsidP="00772470">
      <w:pPr>
        <w:rPr>
          <w:lang w:val="es-ES"/>
        </w:rPr>
      </w:pPr>
      <w:r w:rsidRPr="00772470">
        <w:rPr>
          <w:lang w:val="es-ES"/>
        </w:rPr>
        <w:t xml:space="preserve">Materiales: Cobre berilio, ARCAP, titanio, latón  </w:t>
      </w:r>
    </w:p>
    <w:p w14:paraId="1CD2D8D5" w14:textId="77777777" w:rsidR="00772470" w:rsidRPr="00772470" w:rsidRDefault="00772470" w:rsidP="00772470">
      <w:pPr>
        <w:rPr>
          <w:lang w:val="es-ES"/>
        </w:rPr>
      </w:pPr>
      <w:r w:rsidRPr="00772470">
        <w:rPr>
          <w:lang w:val="es-ES"/>
        </w:rPr>
        <w:t xml:space="preserve">Acabados: Perlado, arenado, satinado, cabezas de tornillos biseladas  </w:t>
      </w:r>
    </w:p>
    <w:p w14:paraId="5FD52012" w14:textId="77777777" w:rsidR="00772470" w:rsidRDefault="00772470" w:rsidP="00772470">
      <w:pPr>
        <w:rPr>
          <w:lang w:val="es-ES"/>
        </w:rPr>
      </w:pPr>
    </w:p>
    <w:p w14:paraId="0E3C3154" w14:textId="77777777" w:rsidR="00772470" w:rsidRPr="00772470" w:rsidRDefault="00772470" w:rsidP="00772470">
      <w:pPr>
        <w:rPr>
          <w:lang w:val="es-ES"/>
        </w:rPr>
      </w:pPr>
    </w:p>
    <w:p w14:paraId="363D0E60" w14:textId="77777777" w:rsidR="00772470" w:rsidRPr="00772470" w:rsidRDefault="00772470" w:rsidP="00772470">
      <w:pPr>
        <w:rPr>
          <w:lang w:val="es-ES"/>
        </w:rPr>
      </w:pPr>
      <w:r w:rsidRPr="00772470">
        <w:rPr>
          <w:lang w:val="es-ES"/>
        </w:rPr>
        <w:t xml:space="preserve">**Funciones**  </w:t>
      </w:r>
    </w:p>
    <w:p w14:paraId="5F5D4ED1" w14:textId="77777777" w:rsidR="00772470" w:rsidRPr="00772470" w:rsidRDefault="00772470" w:rsidP="00772470">
      <w:pPr>
        <w:rPr>
          <w:lang w:val="es-ES"/>
        </w:rPr>
      </w:pPr>
      <w:r w:rsidRPr="00772470">
        <w:rPr>
          <w:lang w:val="es-ES"/>
        </w:rPr>
        <w:t xml:space="preserve">Horas errantes en dos satélites, minutos, índices de horas y minutos pintados con </w:t>
      </w:r>
      <w:proofErr w:type="spellStart"/>
      <w:r w:rsidRPr="00772470">
        <w:rPr>
          <w:lang w:val="es-ES"/>
        </w:rPr>
        <w:t>SuperLumiNova</w:t>
      </w:r>
      <w:proofErr w:type="spellEnd"/>
      <w:r w:rsidRPr="00772470">
        <w:rPr>
          <w:lang w:val="es-ES"/>
        </w:rPr>
        <w:t xml:space="preserve">  </w:t>
      </w:r>
    </w:p>
    <w:p w14:paraId="19A58EE1" w14:textId="77777777" w:rsidR="00772470" w:rsidRDefault="00772470" w:rsidP="00772470">
      <w:pPr>
        <w:rPr>
          <w:lang w:val="es-ES"/>
        </w:rPr>
      </w:pPr>
    </w:p>
    <w:p w14:paraId="7F67173D" w14:textId="77777777" w:rsidR="00772470" w:rsidRDefault="00772470" w:rsidP="00772470">
      <w:pPr>
        <w:rPr>
          <w:lang w:val="es-ES"/>
        </w:rPr>
      </w:pPr>
    </w:p>
    <w:p w14:paraId="30F386A2" w14:textId="77777777" w:rsidR="00772470" w:rsidRPr="00772470" w:rsidRDefault="00772470" w:rsidP="00772470">
      <w:pPr>
        <w:rPr>
          <w:lang w:val="es-ES"/>
        </w:rPr>
      </w:pPr>
    </w:p>
    <w:p w14:paraId="0980B7EB" w14:textId="77777777" w:rsidR="00772470" w:rsidRPr="00772470" w:rsidRDefault="00772470" w:rsidP="00772470">
      <w:pPr>
        <w:rPr>
          <w:lang w:val="es-ES"/>
        </w:rPr>
      </w:pPr>
      <w:r w:rsidRPr="00772470">
        <w:rPr>
          <w:lang w:val="es-ES"/>
        </w:rPr>
        <w:t xml:space="preserve">**Caja**  </w:t>
      </w:r>
    </w:p>
    <w:p w14:paraId="2A1C554A" w14:textId="6DDFE2F8" w:rsidR="00772470" w:rsidRPr="00772470" w:rsidRDefault="00772470" w:rsidP="00772470">
      <w:pPr>
        <w:rPr>
          <w:lang w:val="es-ES"/>
        </w:rPr>
      </w:pPr>
      <w:r w:rsidRPr="00772470">
        <w:rPr>
          <w:lang w:val="es-ES"/>
        </w:rPr>
        <w:t xml:space="preserve">Materiales: Caja de </w:t>
      </w:r>
      <w:r w:rsidR="0024617D">
        <w:rPr>
          <w:lang w:val="es-ES"/>
        </w:rPr>
        <w:t>bronce</w:t>
      </w:r>
      <w:r w:rsidRPr="00772470">
        <w:rPr>
          <w:lang w:val="es-ES"/>
        </w:rPr>
        <w:t xml:space="preserve"> patinado a mano con </w:t>
      </w:r>
      <w:proofErr w:type="spellStart"/>
      <w:r w:rsidRPr="00772470">
        <w:rPr>
          <w:lang w:val="es-ES"/>
        </w:rPr>
        <w:t>guilloché</w:t>
      </w:r>
      <w:proofErr w:type="spellEnd"/>
      <w:r w:rsidRPr="00772470">
        <w:rPr>
          <w:lang w:val="es-ES"/>
        </w:rPr>
        <w:t xml:space="preserve">; fondo de acero PVD negro; palanca de corona en PEEK  </w:t>
      </w:r>
    </w:p>
    <w:p w14:paraId="1C00C416" w14:textId="77EF2A5D" w:rsidR="00772470" w:rsidRPr="00772470" w:rsidRDefault="00772470" w:rsidP="00772470">
      <w:pPr>
        <w:rPr>
          <w:lang w:val="es-ES"/>
        </w:rPr>
      </w:pPr>
      <w:r w:rsidRPr="00772470">
        <w:rPr>
          <w:lang w:val="es-ES"/>
        </w:rPr>
        <w:t xml:space="preserve">Dimensiones: Diámetro: 41 mm; Grosor: </w:t>
      </w:r>
      <w:r w:rsidR="00DA30C0">
        <w:rPr>
          <w:lang w:val="es-ES"/>
        </w:rPr>
        <w:t>9,33</w:t>
      </w:r>
      <w:r w:rsidRPr="00772470">
        <w:rPr>
          <w:lang w:val="es-ES"/>
        </w:rPr>
        <w:t xml:space="preserve"> mm  </w:t>
      </w:r>
    </w:p>
    <w:p w14:paraId="646F4F6A" w14:textId="77777777" w:rsidR="00772470" w:rsidRPr="00772470" w:rsidRDefault="00772470" w:rsidP="00772470">
      <w:pPr>
        <w:rPr>
          <w:lang w:val="es-ES"/>
        </w:rPr>
      </w:pPr>
      <w:r w:rsidRPr="00772470">
        <w:rPr>
          <w:lang w:val="es-ES"/>
        </w:rPr>
        <w:t xml:space="preserve">Cristal: Zafiro con ARC y metalización  </w:t>
      </w:r>
    </w:p>
    <w:p w14:paraId="1D468408" w14:textId="77777777" w:rsidR="00772470" w:rsidRPr="00772470" w:rsidRDefault="00772470" w:rsidP="00772470">
      <w:pPr>
        <w:rPr>
          <w:lang w:val="es-ES"/>
        </w:rPr>
      </w:pPr>
      <w:r w:rsidRPr="00772470">
        <w:rPr>
          <w:lang w:val="es-ES"/>
        </w:rPr>
        <w:t xml:space="preserve">Hermeticidad: Probada a 30m / 3ATM  </w:t>
      </w:r>
    </w:p>
    <w:p w14:paraId="3543D750" w14:textId="77777777" w:rsidR="00772470" w:rsidRDefault="00772470" w:rsidP="00772470">
      <w:pPr>
        <w:rPr>
          <w:lang w:val="es-ES"/>
        </w:rPr>
      </w:pPr>
    </w:p>
    <w:p w14:paraId="06A7D894" w14:textId="77777777" w:rsidR="00772470" w:rsidRPr="00772470" w:rsidRDefault="00772470" w:rsidP="00772470">
      <w:pPr>
        <w:rPr>
          <w:lang w:val="es-ES"/>
        </w:rPr>
      </w:pPr>
    </w:p>
    <w:p w14:paraId="702C684D" w14:textId="77777777" w:rsidR="00772470" w:rsidRPr="00772470" w:rsidRDefault="00772470" w:rsidP="00772470">
      <w:pPr>
        <w:rPr>
          <w:lang w:val="es-ES"/>
        </w:rPr>
      </w:pPr>
      <w:r w:rsidRPr="00772470">
        <w:rPr>
          <w:lang w:val="es-ES"/>
        </w:rPr>
        <w:t xml:space="preserve">**Correa**  </w:t>
      </w:r>
    </w:p>
    <w:p w14:paraId="72AA3733" w14:textId="77777777" w:rsidR="00772470" w:rsidRPr="00772470" w:rsidRDefault="00772470" w:rsidP="00772470">
      <w:pPr>
        <w:rPr>
          <w:lang w:val="es-ES"/>
        </w:rPr>
      </w:pPr>
      <w:r w:rsidRPr="00772470">
        <w:rPr>
          <w:lang w:val="es-ES"/>
        </w:rPr>
        <w:t xml:space="preserve">Material: Caucho negro con forro de becerro negro  </w:t>
      </w:r>
    </w:p>
    <w:p w14:paraId="071488A8" w14:textId="77777777" w:rsidR="00772470" w:rsidRPr="00772470" w:rsidRDefault="00772470" w:rsidP="00772470">
      <w:pPr>
        <w:rPr>
          <w:lang w:val="es-ES"/>
        </w:rPr>
      </w:pPr>
      <w:r w:rsidRPr="00772470">
        <w:rPr>
          <w:lang w:val="es-ES"/>
        </w:rPr>
        <w:t xml:space="preserve">Hebilla: De </w:t>
      </w:r>
      <w:proofErr w:type="spellStart"/>
      <w:r w:rsidRPr="00772470">
        <w:rPr>
          <w:lang w:val="es-ES"/>
        </w:rPr>
        <w:t>ardillón</w:t>
      </w:r>
      <w:proofErr w:type="spellEnd"/>
      <w:r w:rsidRPr="00772470">
        <w:rPr>
          <w:lang w:val="es-ES"/>
        </w:rPr>
        <w:t>, acero DLC negro</w:t>
      </w:r>
    </w:p>
    <w:p w14:paraId="39CB4283" w14:textId="38325CAD" w:rsidR="00772470" w:rsidRDefault="00772470">
      <w:pPr>
        <w:rPr>
          <w:lang w:val="es-ES"/>
        </w:rPr>
      </w:pPr>
    </w:p>
    <w:p w14:paraId="7F1A22A6" w14:textId="28B03749" w:rsidR="00875053" w:rsidRDefault="00875053">
      <w:pPr>
        <w:rPr>
          <w:lang w:val="es-ES"/>
        </w:rPr>
      </w:pPr>
    </w:p>
    <w:p w14:paraId="0B45C477" w14:textId="0E8EADA6" w:rsidR="00875053" w:rsidRDefault="00875053">
      <w:pPr>
        <w:rPr>
          <w:lang w:val="es-ES"/>
        </w:rPr>
      </w:pPr>
    </w:p>
    <w:p w14:paraId="12A8776C" w14:textId="63FA33F6" w:rsidR="00875053" w:rsidRDefault="00875053">
      <w:pPr>
        <w:rPr>
          <w:lang w:val="es-ES"/>
        </w:rPr>
      </w:pPr>
    </w:p>
    <w:p w14:paraId="10A85A62" w14:textId="25A0184D" w:rsidR="00875053" w:rsidRDefault="00875053">
      <w:pPr>
        <w:rPr>
          <w:lang w:val="es-ES"/>
        </w:rPr>
      </w:pPr>
    </w:p>
    <w:p w14:paraId="09D10C61" w14:textId="19825C10" w:rsidR="00875053" w:rsidRDefault="00875053">
      <w:pPr>
        <w:rPr>
          <w:lang w:val="es-ES"/>
        </w:rPr>
      </w:pPr>
      <w:r>
        <w:rPr>
          <w:lang w:val="es-ES"/>
        </w:rPr>
        <w:t>____________________________</w:t>
      </w:r>
    </w:p>
    <w:p w14:paraId="3912964C" w14:textId="191CBC33" w:rsidR="00875053" w:rsidRDefault="00875053">
      <w:pPr>
        <w:rPr>
          <w:lang w:val="es-ES"/>
        </w:rPr>
      </w:pPr>
    </w:p>
    <w:p w14:paraId="7E6CBB27" w14:textId="42FB98C4" w:rsidR="00875053" w:rsidRDefault="00875053">
      <w:pPr>
        <w:rPr>
          <w:lang w:val="es-ES"/>
        </w:rPr>
      </w:pPr>
      <w:r>
        <w:rPr>
          <w:lang w:val="es-ES"/>
        </w:rPr>
        <w:t xml:space="preserve">Media </w:t>
      </w:r>
      <w:proofErr w:type="spellStart"/>
      <w:proofErr w:type="gramStart"/>
      <w:r>
        <w:rPr>
          <w:lang w:val="es-ES"/>
        </w:rPr>
        <w:t>contact</w:t>
      </w:r>
      <w:proofErr w:type="spellEnd"/>
      <w:r>
        <w:rPr>
          <w:lang w:val="es-ES"/>
        </w:rPr>
        <w:t xml:space="preserve"> :</w:t>
      </w:r>
      <w:proofErr w:type="gramEnd"/>
    </w:p>
    <w:p w14:paraId="49207311" w14:textId="58C979F0" w:rsidR="00875053" w:rsidRDefault="00875053">
      <w:pPr>
        <w:rPr>
          <w:lang w:val="es-ES"/>
        </w:rPr>
      </w:pPr>
      <w:r>
        <w:rPr>
          <w:lang w:val="es-ES"/>
        </w:rPr>
        <w:t xml:space="preserve">Ms </w:t>
      </w:r>
      <w:proofErr w:type="spellStart"/>
      <w:r>
        <w:rPr>
          <w:lang w:val="es-ES"/>
        </w:rPr>
        <w:t>Yacine</w:t>
      </w:r>
      <w:proofErr w:type="spellEnd"/>
      <w:r>
        <w:rPr>
          <w:lang w:val="es-ES"/>
        </w:rPr>
        <w:t xml:space="preserve"> </w:t>
      </w:r>
      <w:proofErr w:type="spellStart"/>
      <w:r>
        <w:rPr>
          <w:lang w:val="es-ES"/>
        </w:rPr>
        <w:t>Sar</w:t>
      </w:r>
      <w:proofErr w:type="spellEnd"/>
    </w:p>
    <w:p w14:paraId="4457CDF8" w14:textId="675E631F" w:rsidR="00875053" w:rsidRDefault="00AF50AD">
      <w:pPr>
        <w:rPr>
          <w:lang w:val="es-ES"/>
        </w:rPr>
      </w:pPr>
      <w:hyperlink r:id="rId10" w:history="1">
        <w:r w:rsidR="00875053" w:rsidRPr="00F46F9B">
          <w:rPr>
            <w:rStyle w:val="Lienhypertexte"/>
            <w:lang w:val="es-ES"/>
          </w:rPr>
          <w:t>press@urwerk.com</w:t>
        </w:r>
      </w:hyperlink>
      <w:r w:rsidR="00875053">
        <w:rPr>
          <w:lang w:val="es-ES"/>
        </w:rPr>
        <w:tab/>
      </w:r>
      <w:r w:rsidR="00875053">
        <w:rPr>
          <w:lang w:val="es-ES"/>
        </w:rPr>
        <w:tab/>
      </w:r>
      <w:hyperlink r:id="rId11" w:history="1">
        <w:r w:rsidR="00875053" w:rsidRPr="00F46F9B">
          <w:rPr>
            <w:rStyle w:val="Lienhypertexte"/>
            <w:lang w:val="es-ES"/>
          </w:rPr>
          <w:t>www.urwerk.com/press</w:t>
        </w:r>
      </w:hyperlink>
    </w:p>
    <w:p w14:paraId="4F0B820F" w14:textId="44ED25A1" w:rsidR="00875053" w:rsidRPr="00772470" w:rsidRDefault="00875053">
      <w:pPr>
        <w:rPr>
          <w:lang w:val="es-ES"/>
        </w:rPr>
      </w:pPr>
      <w:r>
        <w:rPr>
          <w:lang w:val="es-ES"/>
        </w:rPr>
        <w:t>+41 229002027</w:t>
      </w:r>
    </w:p>
    <w:sectPr w:rsidR="00875053" w:rsidRPr="007724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470"/>
    <w:rsid w:val="001948A8"/>
    <w:rsid w:val="0024617D"/>
    <w:rsid w:val="003E7FE4"/>
    <w:rsid w:val="0052050A"/>
    <w:rsid w:val="00772470"/>
    <w:rsid w:val="00875053"/>
    <w:rsid w:val="008A5309"/>
    <w:rsid w:val="009C71D8"/>
    <w:rsid w:val="00AF50AD"/>
    <w:rsid w:val="00DA30C0"/>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38151"/>
  <w15:chartTrackingRefBased/>
  <w15:docId w15:val="{0CFF053B-A118-4160-A656-57469B13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75053"/>
    <w:rPr>
      <w:color w:val="0563C1" w:themeColor="hyperlink"/>
      <w:u w:val="single"/>
    </w:rPr>
  </w:style>
  <w:style w:type="character" w:styleId="Mentionnonrsolue">
    <w:name w:val="Unresolved Mention"/>
    <w:basedOn w:val="Policepardfaut"/>
    <w:uiPriority w:val="99"/>
    <w:semiHidden/>
    <w:unhideWhenUsed/>
    <w:rsid w:val="00875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547891">
      <w:bodyDiv w:val="1"/>
      <w:marLeft w:val="0"/>
      <w:marRight w:val="0"/>
      <w:marTop w:val="0"/>
      <w:marBottom w:val="0"/>
      <w:divBdr>
        <w:top w:val="none" w:sz="0" w:space="0" w:color="auto"/>
        <w:left w:val="none" w:sz="0" w:space="0" w:color="auto"/>
        <w:bottom w:val="none" w:sz="0" w:space="0" w:color="auto"/>
        <w:right w:val="none" w:sz="0" w:space="0" w:color="auto"/>
      </w:divBdr>
    </w:div>
    <w:div w:id="188167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Z:\UR-COM\PHOTOS\MONTRES\UR-101%20(NEW)\PACKSHOTS\UR101_T-Rex_BCK.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urwerk.com/press" TargetMode="External"/><Relationship Id="rId5" Type="http://schemas.openxmlformats.org/officeDocument/2006/relationships/image" Target="file:///Z:\UR-COM\PHOTOS\MONTRES\UR-101%20(NEW)\PACKSHOTS\UR101_T-Rex_SDT.jpg" TargetMode="External"/><Relationship Id="rId10" Type="http://schemas.openxmlformats.org/officeDocument/2006/relationships/hyperlink" Target="mailto:press@urwerk.com" TargetMode="External"/><Relationship Id="rId4" Type="http://schemas.openxmlformats.org/officeDocument/2006/relationships/image" Target="media/image1.jpeg"/><Relationship Id="rId9"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1258</Words>
  <Characters>6923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7</cp:revision>
  <dcterms:created xsi:type="dcterms:W3CDTF">2025-03-07T10:43:00Z</dcterms:created>
  <dcterms:modified xsi:type="dcterms:W3CDTF">2025-03-11T16:04:00Z</dcterms:modified>
</cp:coreProperties>
</file>