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0E2786" w14:textId="77777777" w:rsidR="008F5319" w:rsidRPr="00F01567" w:rsidRDefault="008F5319" w:rsidP="008F5319">
      <w:pPr>
        <w:rPr>
          <w:rFonts w:ascii="Calibri" w:hAnsi="Calibri"/>
          <w:lang w:val="en-US"/>
        </w:rPr>
      </w:pPr>
    </w:p>
    <w:p w14:paraId="768D6966" w14:textId="1174701A" w:rsidR="00C02F68" w:rsidRDefault="00C02F68" w:rsidP="00127C67">
      <w:pPr>
        <w:jc w:val="center"/>
        <w:rPr>
          <w:rFonts w:ascii="Calibri" w:hAnsi="Calibri"/>
          <w:b/>
          <w:sz w:val="32"/>
          <w:szCs w:val="32"/>
          <w:lang w:val="en-US"/>
        </w:rPr>
      </w:pPr>
      <w:r>
        <w:rPr>
          <w:rFonts w:ascii="Calibri" w:hAnsi="Calibri"/>
          <w:b/>
          <w:sz w:val="32"/>
          <w:szCs w:val="32"/>
          <w:lang w:val="en-US"/>
        </w:rPr>
        <w:t>The UR-105 TA a.k.a. URWERK Knight</w:t>
      </w:r>
      <w:r w:rsidR="006005C5">
        <w:rPr>
          <w:rFonts w:ascii="Calibri" w:hAnsi="Calibri"/>
          <w:b/>
          <w:sz w:val="32"/>
          <w:szCs w:val="32"/>
          <w:lang w:val="en-US"/>
        </w:rPr>
        <w:t>s</w:t>
      </w:r>
    </w:p>
    <w:p w14:paraId="564F5D1F" w14:textId="77777777" w:rsidR="00C02F68" w:rsidRDefault="00C02F68" w:rsidP="00C02F68">
      <w:pPr>
        <w:rPr>
          <w:rFonts w:ascii="Calibri" w:hAnsi="Calibri"/>
          <w:b/>
          <w:sz w:val="32"/>
          <w:szCs w:val="32"/>
          <w:lang w:val="en-US"/>
        </w:rPr>
      </w:pPr>
    </w:p>
    <w:p w14:paraId="589E1428" w14:textId="2A11603F" w:rsidR="008F5319" w:rsidRPr="00FA2C08" w:rsidRDefault="008F5319" w:rsidP="00C02F68">
      <w:pPr>
        <w:rPr>
          <w:rFonts w:ascii="Calibri" w:hAnsi="Calibri"/>
          <w:lang w:val="en-US"/>
        </w:rPr>
      </w:pPr>
      <w:r w:rsidRPr="00FA2C08">
        <w:rPr>
          <w:rFonts w:ascii="Calibri" w:hAnsi="Calibri"/>
          <w:lang w:val="en-US"/>
        </w:rPr>
        <w:t xml:space="preserve">Singapore – </w:t>
      </w:r>
      <w:proofErr w:type="gramStart"/>
      <w:r w:rsidRPr="00FA2C08">
        <w:rPr>
          <w:rFonts w:ascii="Calibri" w:hAnsi="Calibri"/>
          <w:lang w:val="en-US"/>
        </w:rPr>
        <w:t>April</w:t>
      </w:r>
      <w:r w:rsidR="0065119A" w:rsidRPr="00FA2C08">
        <w:rPr>
          <w:rFonts w:ascii="Calibri" w:hAnsi="Calibri"/>
          <w:lang w:val="en-US"/>
        </w:rPr>
        <w:t>,</w:t>
      </w:r>
      <w:proofErr w:type="gramEnd"/>
      <w:r w:rsidRPr="00FA2C08">
        <w:rPr>
          <w:rFonts w:ascii="Calibri" w:hAnsi="Calibri"/>
          <w:lang w:val="en-US"/>
        </w:rPr>
        <w:t xml:space="preserve"> 2015</w:t>
      </w:r>
    </w:p>
    <w:p w14:paraId="437817A6" w14:textId="6B957FE9" w:rsidR="008F5319" w:rsidRPr="00F01567" w:rsidRDefault="008F5319" w:rsidP="005E0CC2">
      <w:pPr>
        <w:rPr>
          <w:rFonts w:ascii="Calibri" w:hAnsi="Calibri"/>
          <w:lang w:val="en-US"/>
        </w:rPr>
      </w:pPr>
      <w:r w:rsidRPr="00FA2C08">
        <w:rPr>
          <w:rFonts w:ascii="Calibri" w:hAnsi="Calibri"/>
          <w:lang w:val="en-US"/>
        </w:rPr>
        <w:t>The UR-105 TA</w:t>
      </w:r>
      <w:r w:rsidR="007868E6" w:rsidRPr="00FA2C08">
        <w:rPr>
          <w:rFonts w:ascii="Calibri" w:hAnsi="Calibri"/>
          <w:lang w:val="en-US"/>
        </w:rPr>
        <w:t xml:space="preserve"> (TA for Turbine Automatic) isn'</w:t>
      </w:r>
      <w:r w:rsidRPr="00FA2C08">
        <w:rPr>
          <w:rFonts w:ascii="Calibri" w:hAnsi="Calibri"/>
          <w:lang w:val="en-US"/>
        </w:rPr>
        <w:t xml:space="preserve">t round, has no hands, </w:t>
      </w:r>
      <w:r w:rsidR="000D56CC" w:rsidRPr="00FA2C08">
        <w:rPr>
          <w:rFonts w:ascii="Calibri" w:hAnsi="Calibri"/>
          <w:lang w:val="en-US"/>
        </w:rPr>
        <w:t>and</w:t>
      </w:r>
      <w:r w:rsidRPr="00FA2C08">
        <w:rPr>
          <w:rFonts w:ascii="Calibri" w:hAnsi="Calibri"/>
          <w:lang w:val="en-US"/>
        </w:rPr>
        <w:t xml:space="preserve"> no tourbillon</w:t>
      </w:r>
      <w:r w:rsidR="000D56CC" w:rsidRPr="00FA2C08">
        <w:rPr>
          <w:rFonts w:ascii="Calibri" w:hAnsi="Calibri"/>
          <w:lang w:val="en-US"/>
        </w:rPr>
        <w:t>:</w:t>
      </w:r>
      <w:r w:rsidRPr="00FA2C08">
        <w:rPr>
          <w:rFonts w:ascii="Calibri" w:hAnsi="Calibri"/>
          <w:lang w:val="en-US"/>
        </w:rPr>
        <w:t xml:space="preserve"> It is </w:t>
      </w:r>
      <w:r w:rsidR="000D56CC" w:rsidRPr="00FA2C08">
        <w:rPr>
          <w:rFonts w:ascii="Calibri" w:hAnsi="Calibri"/>
          <w:lang w:val="en-US"/>
        </w:rPr>
        <w:t xml:space="preserve">100% </w:t>
      </w:r>
      <w:r w:rsidR="00B77B2F" w:rsidRPr="00FA2C08">
        <w:rPr>
          <w:rFonts w:ascii="Calibri" w:hAnsi="Calibri"/>
          <w:lang w:val="en-US"/>
        </w:rPr>
        <w:t xml:space="preserve">pure </w:t>
      </w:r>
      <w:r w:rsidRPr="00FA2C08">
        <w:rPr>
          <w:rFonts w:ascii="Calibri" w:hAnsi="Calibri"/>
          <w:lang w:val="en-US"/>
        </w:rPr>
        <w:t>URWERK.</w:t>
      </w:r>
      <w:r w:rsidR="005E0CC2">
        <w:rPr>
          <w:rFonts w:ascii="Calibri" w:hAnsi="Calibri"/>
          <w:lang w:val="en-US"/>
        </w:rPr>
        <w:t xml:space="preserve"> I</w:t>
      </w:r>
      <w:r w:rsidRPr="00FA2C08">
        <w:rPr>
          <w:rFonts w:ascii="Calibri" w:hAnsi="Calibri"/>
          <w:lang w:val="en-US"/>
        </w:rPr>
        <w:t>t is the watch</w:t>
      </w:r>
      <w:r w:rsidRPr="00F01567">
        <w:rPr>
          <w:rFonts w:ascii="Calibri" w:hAnsi="Calibri"/>
          <w:lang w:val="en-US"/>
        </w:rPr>
        <w:t xml:space="preserve"> that </w:t>
      </w:r>
      <w:r w:rsidR="00325860" w:rsidRPr="00F01567">
        <w:rPr>
          <w:rFonts w:ascii="Calibri" w:hAnsi="Calibri"/>
          <w:lang w:val="en-US"/>
        </w:rPr>
        <w:t>the</w:t>
      </w:r>
      <w:r w:rsidR="000D56CC">
        <w:rPr>
          <w:rFonts w:ascii="Calibri" w:hAnsi="Calibri"/>
          <w:lang w:val="en-US"/>
        </w:rPr>
        <w:t xml:space="preserve"> team</w:t>
      </w:r>
      <w:r w:rsidR="00DE19B5" w:rsidRPr="00F01567">
        <w:rPr>
          <w:rFonts w:ascii="Calibri" w:hAnsi="Calibri"/>
          <w:lang w:val="en-US"/>
        </w:rPr>
        <w:t xml:space="preserve"> </w:t>
      </w:r>
      <w:r w:rsidRPr="00F01567">
        <w:rPr>
          <w:rFonts w:ascii="Calibri" w:hAnsi="Calibri"/>
          <w:lang w:val="en-US"/>
        </w:rPr>
        <w:t xml:space="preserve">had the most fun </w:t>
      </w:r>
      <w:r w:rsidR="000D56CC">
        <w:rPr>
          <w:rFonts w:ascii="Calibri" w:hAnsi="Calibri"/>
          <w:lang w:val="en-US"/>
        </w:rPr>
        <w:t xml:space="preserve">in </w:t>
      </w:r>
      <w:r w:rsidRPr="00F01567">
        <w:rPr>
          <w:rFonts w:ascii="Calibri" w:hAnsi="Calibri"/>
          <w:lang w:val="en-US"/>
        </w:rPr>
        <w:t xml:space="preserve">designing, the most pleasure </w:t>
      </w:r>
      <w:r w:rsidR="000D56CC">
        <w:rPr>
          <w:rFonts w:ascii="Calibri" w:hAnsi="Calibri"/>
          <w:lang w:val="en-US"/>
        </w:rPr>
        <w:t xml:space="preserve">in </w:t>
      </w:r>
      <w:r w:rsidRPr="00F01567">
        <w:rPr>
          <w:rFonts w:ascii="Calibri" w:hAnsi="Calibri"/>
          <w:lang w:val="en-US"/>
        </w:rPr>
        <w:t xml:space="preserve">developing its mechanisms, and the most satisfaction in </w:t>
      </w:r>
      <w:r w:rsidR="000D56CC">
        <w:rPr>
          <w:rFonts w:ascii="Calibri" w:hAnsi="Calibri"/>
          <w:lang w:val="en-US"/>
        </w:rPr>
        <w:t xml:space="preserve">its </w:t>
      </w:r>
      <w:r w:rsidRPr="00F01567">
        <w:rPr>
          <w:rFonts w:ascii="Calibri" w:hAnsi="Calibri"/>
          <w:lang w:val="en-US"/>
        </w:rPr>
        <w:t>hand finishing and assembl</w:t>
      </w:r>
      <w:r w:rsidR="000D56CC">
        <w:rPr>
          <w:rFonts w:ascii="Calibri" w:hAnsi="Calibri"/>
          <w:lang w:val="en-US"/>
        </w:rPr>
        <w:t>y</w:t>
      </w:r>
      <w:r w:rsidRPr="00F01567">
        <w:rPr>
          <w:rFonts w:ascii="Calibri" w:hAnsi="Calibri"/>
          <w:lang w:val="en-US"/>
        </w:rPr>
        <w:t>. The UR-105 TA is a real watchmaker's watch that explodes with creativity with a palette of zesty colors</w:t>
      </w:r>
      <w:r w:rsidR="00DE19B5" w:rsidRPr="00F01567">
        <w:rPr>
          <w:rFonts w:ascii="Calibri" w:hAnsi="Calibri"/>
          <w:lang w:val="en-US"/>
        </w:rPr>
        <w:t xml:space="preserve"> thanks to </w:t>
      </w:r>
      <w:r w:rsidR="00325860" w:rsidRPr="00F01567">
        <w:rPr>
          <w:rFonts w:ascii="Calibri" w:hAnsi="Calibri"/>
          <w:lang w:val="en-US"/>
        </w:rPr>
        <w:t>URWERK’s</w:t>
      </w:r>
      <w:r w:rsidR="00DE19B5" w:rsidRPr="00F01567">
        <w:rPr>
          <w:rFonts w:ascii="Calibri" w:hAnsi="Calibri"/>
          <w:lang w:val="en-US"/>
        </w:rPr>
        <w:t xml:space="preserve"> </w:t>
      </w:r>
      <w:r w:rsidR="00325860" w:rsidRPr="00F01567">
        <w:rPr>
          <w:rFonts w:ascii="Calibri" w:hAnsi="Calibri"/>
          <w:lang w:val="en-US"/>
        </w:rPr>
        <w:t>unconventional</w:t>
      </w:r>
      <w:r w:rsidR="00DE19B5" w:rsidRPr="00F01567">
        <w:rPr>
          <w:rFonts w:ascii="Calibri" w:hAnsi="Calibri"/>
          <w:lang w:val="en-US"/>
        </w:rPr>
        <w:t xml:space="preserve"> chief designer Martin Frei</w:t>
      </w:r>
      <w:r w:rsidRPr="00F01567">
        <w:rPr>
          <w:rFonts w:ascii="Calibri" w:hAnsi="Calibri"/>
          <w:lang w:val="en-US"/>
        </w:rPr>
        <w:t xml:space="preserve">. </w:t>
      </w:r>
    </w:p>
    <w:p w14:paraId="71302254" w14:textId="77777777" w:rsidR="008F5319" w:rsidRPr="00F01567" w:rsidRDefault="008F5319" w:rsidP="008F5319">
      <w:pPr>
        <w:rPr>
          <w:rFonts w:ascii="Calibri" w:hAnsi="Calibri"/>
          <w:lang w:val="en-US"/>
        </w:rPr>
      </w:pPr>
      <w:r w:rsidRPr="00F01567">
        <w:rPr>
          <w:rFonts w:ascii="Calibri" w:hAnsi="Calibri"/>
          <w:lang w:val="en-US"/>
        </w:rPr>
        <w:t xml:space="preserve">URWERK presents the UR-105 TA a.k.a. the "URWERK Knight". </w:t>
      </w:r>
      <w:bookmarkStart w:id="0" w:name="_GoBack"/>
      <w:bookmarkEnd w:id="0"/>
    </w:p>
    <w:p w14:paraId="5EA1E75A" w14:textId="1C134269" w:rsidR="00AF39F6" w:rsidRPr="00F01567" w:rsidRDefault="006414A7" w:rsidP="00DB4312">
      <w:pPr>
        <w:rPr>
          <w:lang w:val="en-US"/>
        </w:rPr>
      </w:pPr>
      <w:r w:rsidRPr="00F01567">
        <w:rPr>
          <w:noProof/>
          <w:lang w:eastAsia="fr-CH"/>
        </w:rPr>
        <w:drawing>
          <wp:anchor distT="0" distB="0" distL="114300" distR="114300" simplePos="0" relativeHeight="251659264" behindDoc="0" locked="0" layoutInCell="1" allowOverlap="1" wp14:anchorId="18EAEBEA" wp14:editId="07A45209">
            <wp:simplePos x="0" y="0"/>
            <wp:positionH relativeFrom="column">
              <wp:posOffset>2973705</wp:posOffset>
            </wp:positionH>
            <wp:positionV relativeFrom="paragraph">
              <wp:posOffset>290830</wp:posOffset>
            </wp:positionV>
            <wp:extent cx="3219450" cy="4319905"/>
            <wp:effectExtent l="0" t="0" r="0" b="4445"/>
            <wp:wrapTopAndBottom/>
            <wp:docPr id="7" name="Image 7" descr="E:\Yacine\Mes Images\MONTRES\105TA\PRESSE\UR105TA_RG_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Yacine\Mes Images\MONTRES\105TA\PRESSE\UR105TA_RG_Back.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9196" r="20165"/>
                    <a:stretch/>
                  </pic:blipFill>
                  <pic:spPr bwMode="auto">
                    <a:xfrm>
                      <a:off x="0" y="0"/>
                      <a:ext cx="3219450" cy="431990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anchor>
        </w:drawing>
      </w:r>
      <w:r w:rsidR="00613025" w:rsidRPr="00F01567">
        <w:rPr>
          <w:noProof/>
          <w:lang w:eastAsia="fr-CH"/>
        </w:rPr>
        <w:drawing>
          <wp:anchor distT="0" distB="0" distL="114300" distR="114300" simplePos="0" relativeHeight="251658240" behindDoc="0" locked="0" layoutInCell="1" allowOverlap="1" wp14:anchorId="30096DA8" wp14:editId="29E7771C">
            <wp:simplePos x="0" y="0"/>
            <wp:positionH relativeFrom="column">
              <wp:posOffset>-395605</wp:posOffset>
            </wp:positionH>
            <wp:positionV relativeFrom="paragraph">
              <wp:posOffset>285750</wp:posOffset>
            </wp:positionV>
            <wp:extent cx="3392170" cy="4319905"/>
            <wp:effectExtent l="0" t="0" r="0" b="4445"/>
            <wp:wrapTopAndBottom/>
            <wp:docPr id="5" name="Image 5" descr="E:\Yacine\Mes Images\MONTRES\105TA\PRESSE\UR105TA_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Yacine\Mes Images\MONTRES\105TA\PRESSE\UR105TA_R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92170" cy="4319905"/>
                    </a:xfrm>
                    <a:prstGeom prst="rect">
                      <a:avLst/>
                    </a:prstGeom>
                    <a:noFill/>
                    <a:ln>
                      <a:noFill/>
                    </a:ln>
                  </pic:spPr>
                </pic:pic>
              </a:graphicData>
            </a:graphic>
          </wp:anchor>
        </w:drawing>
      </w:r>
    </w:p>
    <w:p w14:paraId="043544D6" w14:textId="77777777" w:rsidR="00AF39F6" w:rsidRPr="00F01567" w:rsidRDefault="00AF39F6" w:rsidP="00DB4312">
      <w:pPr>
        <w:rPr>
          <w:lang w:val="en-US"/>
        </w:rPr>
      </w:pPr>
    </w:p>
    <w:p w14:paraId="0A9E70C1" w14:textId="77777777" w:rsidR="00613025" w:rsidRPr="00F01567" w:rsidRDefault="00613025">
      <w:pPr>
        <w:rPr>
          <w:lang w:val="en-US"/>
        </w:rPr>
      </w:pPr>
      <w:r w:rsidRPr="00F01567">
        <w:rPr>
          <w:lang w:val="en-US"/>
        </w:rPr>
        <w:br w:type="page"/>
      </w:r>
    </w:p>
    <w:p w14:paraId="7B5859A0" w14:textId="77777777" w:rsidR="006E6516" w:rsidRPr="00F01567" w:rsidRDefault="006E6516" w:rsidP="006E6516">
      <w:pPr>
        <w:ind w:left="-709"/>
        <w:jc w:val="center"/>
        <w:rPr>
          <w:lang w:val="en-US"/>
        </w:rPr>
      </w:pPr>
    </w:p>
    <w:p w14:paraId="07735434" w14:textId="14CF8FBE" w:rsidR="00534AFF" w:rsidRDefault="00534AFF" w:rsidP="002D6FD8">
      <w:pPr>
        <w:rPr>
          <w:lang w:val="en-US"/>
        </w:rPr>
      </w:pPr>
      <w:r w:rsidRPr="00534AFF">
        <w:rPr>
          <w:lang w:val="en-US"/>
        </w:rPr>
        <w:t>The UR-105 TA revisits URWERK's iconic satellite indication, which has been an emblematic and instantly recognizable signature element of the brand for 18 years. Four satellites, each bearing three hour numerals, successively reveal themselves from under a sublime guilloche black cover in PEEK (</w:t>
      </w:r>
      <w:proofErr w:type="spellStart"/>
      <w:r w:rsidRPr="00534AFF">
        <w:rPr>
          <w:lang w:val="en-US"/>
        </w:rPr>
        <w:t>polyetheretherketone</w:t>
      </w:r>
      <w:proofErr w:type="spellEnd"/>
      <w:r w:rsidRPr="00534AFF">
        <w:rPr>
          <w:lang w:val="en-US"/>
        </w:rPr>
        <w:t>) as they parade past the minute rail to display the time.</w:t>
      </w:r>
      <w:r w:rsidR="00040495">
        <w:rPr>
          <w:lang w:val="en-US"/>
        </w:rPr>
        <w:t xml:space="preserve"> </w:t>
      </w:r>
      <w:r w:rsidRPr="00534AFF">
        <w:rPr>
          <w:lang w:val="en-US"/>
        </w:rPr>
        <w:t xml:space="preserve">Everything </w:t>
      </w:r>
      <w:r w:rsidR="000D56CC">
        <w:rPr>
          <w:lang w:val="en-US"/>
        </w:rPr>
        <w:t>exudes</w:t>
      </w:r>
      <w:r w:rsidRPr="00534AFF">
        <w:rPr>
          <w:lang w:val="en-US"/>
        </w:rPr>
        <w:t xml:space="preserve"> </w:t>
      </w:r>
      <w:r w:rsidR="005E0CC2" w:rsidRPr="00534AFF">
        <w:rPr>
          <w:lang w:val="en-US"/>
        </w:rPr>
        <w:t>precision</w:t>
      </w:r>
      <w:r w:rsidRPr="00534AFF">
        <w:rPr>
          <w:lang w:val="en-US"/>
        </w:rPr>
        <w:t xml:space="preserve"> and refinement, from the carrousel chassis to the dial, from the touches that are invisible to those on full </w:t>
      </w:r>
      <w:r w:rsidR="000D56CC">
        <w:rPr>
          <w:lang w:val="en-US"/>
        </w:rPr>
        <w:t>display</w:t>
      </w:r>
      <w:r w:rsidRPr="00534AFF">
        <w:rPr>
          <w:lang w:val="en-US"/>
        </w:rPr>
        <w:t xml:space="preserve"> through the </w:t>
      </w:r>
      <w:r w:rsidR="000D56CC">
        <w:rPr>
          <w:lang w:val="en-US"/>
        </w:rPr>
        <w:t xml:space="preserve">large </w:t>
      </w:r>
      <w:r w:rsidRPr="00534AFF">
        <w:rPr>
          <w:lang w:val="en-US"/>
        </w:rPr>
        <w:t xml:space="preserve">sapphire crystal. For example, the </w:t>
      </w:r>
      <w:r w:rsidR="00FA2C08">
        <w:rPr>
          <w:lang w:val="en-US"/>
        </w:rPr>
        <w:t xml:space="preserve">hidden </w:t>
      </w:r>
      <w:r w:rsidRPr="00534AFF">
        <w:rPr>
          <w:lang w:val="en-US"/>
        </w:rPr>
        <w:t xml:space="preserve">ARCAP satellite carrousel </w:t>
      </w:r>
      <w:proofErr w:type="gramStart"/>
      <w:r w:rsidRPr="00534AFF">
        <w:rPr>
          <w:lang w:val="en-US"/>
        </w:rPr>
        <w:t>has been tr</w:t>
      </w:r>
      <w:r w:rsidR="00A06462">
        <w:rPr>
          <w:lang w:val="en-US"/>
        </w:rPr>
        <w:t>eated</w:t>
      </w:r>
      <w:proofErr w:type="gramEnd"/>
      <w:r w:rsidR="00A06462">
        <w:rPr>
          <w:lang w:val="en-US"/>
        </w:rPr>
        <w:t xml:space="preserve"> with ruthenium then micro</w:t>
      </w:r>
      <w:r w:rsidR="000D56CC">
        <w:rPr>
          <w:lang w:val="en-US"/>
        </w:rPr>
        <w:t xml:space="preserve"> </w:t>
      </w:r>
      <w:r w:rsidRPr="00534AFF">
        <w:rPr>
          <w:lang w:val="en-US"/>
        </w:rPr>
        <w:t>bead blasted to a finish meeting the very</w:t>
      </w:r>
      <w:r>
        <w:rPr>
          <w:lang w:val="en-US"/>
        </w:rPr>
        <w:t xml:space="preserve"> highest standards of </w:t>
      </w:r>
      <w:r w:rsidRPr="00BB2A26">
        <w:rPr>
          <w:i/>
          <w:lang w:val="en-US"/>
        </w:rPr>
        <w:t xml:space="preserve">haute </w:t>
      </w:r>
      <w:proofErr w:type="spellStart"/>
      <w:r w:rsidRPr="00BB2A26">
        <w:rPr>
          <w:i/>
          <w:lang w:val="en-US"/>
        </w:rPr>
        <w:t>horlogerie</w:t>
      </w:r>
      <w:proofErr w:type="spellEnd"/>
      <w:r w:rsidRPr="00534AFF">
        <w:rPr>
          <w:lang w:val="en-US"/>
        </w:rPr>
        <w:t>.</w:t>
      </w:r>
    </w:p>
    <w:p w14:paraId="60FA3A87" w14:textId="77777777" w:rsidR="00EE2312" w:rsidRDefault="00EE2312" w:rsidP="002D6FD8">
      <w:pPr>
        <w:rPr>
          <w:lang w:val="en-US"/>
        </w:rPr>
      </w:pPr>
    </w:p>
    <w:p w14:paraId="247BBCB9" w14:textId="77777777" w:rsidR="003F49C9" w:rsidRPr="00F01567" w:rsidRDefault="00487BCD" w:rsidP="002D6FD8">
      <w:pPr>
        <w:rPr>
          <w:lang w:val="en-US"/>
        </w:rPr>
      </w:pPr>
      <w:r w:rsidRPr="00F01567">
        <w:rPr>
          <w:noProof/>
          <w:lang w:eastAsia="fr-CH"/>
        </w:rPr>
        <w:drawing>
          <wp:inline distT="0" distB="0" distL="0" distR="0" wp14:anchorId="6BB06D9B" wp14:editId="6A69D48F">
            <wp:extent cx="6017894" cy="2809875"/>
            <wp:effectExtent l="0" t="0" r="0" b="0"/>
            <wp:docPr id="6" name="Image 6" descr="\\Diskstation\data_urwerk\UR-COM\PHOTOS\MONTRES\UR-105\UR-105 TA\UR-105 TA_ECLATE_15.03.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kstation\data_urwerk\UR-COM\PHOTOS\MONTRES\UR-105\UR-105 TA\UR-105 TA_ECLATE_15.03.06.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9" t="31990" r="-4621" b="38323"/>
                    <a:stretch/>
                  </pic:blipFill>
                  <pic:spPr bwMode="auto">
                    <a:xfrm>
                      <a:off x="0" y="0"/>
                      <a:ext cx="6026166" cy="281373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A03C592" w14:textId="77777777" w:rsidR="00AF0EB2" w:rsidRPr="00F01567" w:rsidRDefault="00AF0EB2" w:rsidP="00350D3B">
      <w:pPr>
        <w:rPr>
          <w:lang w:val="en-US"/>
        </w:rPr>
      </w:pPr>
    </w:p>
    <w:p w14:paraId="3DBF4D01" w14:textId="34648EBF" w:rsidR="00E24E5C" w:rsidRPr="00F01567" w:rsidRDefault="007868E6" w:rsidP="00E24E5C">
      <w:pPr>
        <w:rPr>
          <w:lang w:val="en-US"/>
        </w:rPr>
      </w:pPr>
      <w:r w:rsidRPr="00F01567">
        <w:rPr>
          <w:lang w:val="en-US"/>
        </w:rPr>
        <w:t>“</w:t>
      </w:r>
      <w:r w:rsidR="00E24E5C" w:rsidRPr="00F01567">
        <w:rPr>
          <w:lang w:val="en-US"/>
        </w:rPr>
        <w:t xml:space="preserve">With the UR-105 TA we wanted to </w:t>
      </w:r>
      <w:r w:rsidRPr="00F01567">
        <w:rPr>
          <w:lang w:val="en-US"/>
        </w:rPr>
        <w:t xml:space="preserve">get </w:t>
      </w:r>
      <w:r w:rsidR="00E24E5C" w:rsidRPr="00F01567">
        <w:rPr>
          <w:lang w:val="en-US"/>
        </w:rPr>
        <w:t xml:space="preserve">the </w:t>
      </w:r>
      <w:proofErr w:type="gramStart"/>
      <w:r w:rsidR="00E24E5C" w:rsidRPr="00F01567">
        <w:rPr>
          <w:lang w:val="en-US"/>
        </w:rPr>
        <w:t>best</w:t>
      </w:r>
      <w:proofErr w:type="gramEnd"/>
      <w:r w:rsidR="00E24E5C" w:rsidRPr="00F01567">
        <w:rPr>
          <w:lang w:val="en-US"/>
        </w:rPr>
        <w:t xml:space="preserve"> of two worlds. We have enjoyed demonstrating the extent of our savoir-faire, from the micron-</w:t>
      </w:r>
      <w:r w:rsidR="00DE19B5" w:rsidRPr="00F01567">
        <w:rPr>
          <w:lang w:val="en-US"/>
        </w:rPr>
        <w:t xml:space="preserve">precision </w:t>
      </w:r>
      <w:r w:rsidR="00E24E5C" w:rsidRPr="00F01567">
        <w:rPr>
          <w:lang w:val="en-US"/>
        </w:rPr>
        <w:t>mastery of our CNC machines, to the superb hand</w:t>
      </w:r>
      <w:r w:rsidR="00A06462">
        <w:rPr>
          <w:lang w:val="en-US"/>
        </w:rPr>
        <w:t xml:space="preserve"> </w:t>
      </w:r>
      <w:r w:rsidR="00E24E5C" w:rsidRPr="00F01567">
        <w:rPr>
          <w:lang w:val="en-US"/>
        </w:rPr>
        <w:t>finishing carried out in our ateliers. It is a piec</w:t>
      </w:r>
      <w:r w:rsidRPr="00F01567">
        <w:rPr>
          <w:lang w:val="en-US"/>
        </w:rPr>
        <w:t>e</w:t>
      </w:r>
      <w:r w:rsidR="00E24E5C" w:rsidRPr="00F01567">
        <w:rPr>
          <w:lang w:val="en-US"/>
        </w:rPr>
        <w:t xml:space="preserve"> that delights the eye. Observed under the </w:t>
      </w:r>
      <w:r w:rsidRPr="00F01567">
        <w:rPr>
          <w:lang w:val="en-US"/>
        </w:rPr>
        <w:t>loupe</w:t>
      </w:r>
      <w:r w:rsidR="00E24E5C" w:rsidRPr="00F01567">
        <w:rPr>
          <w:lang w:val="en-US"/>
        </w:rPr>
        <w:t>, it reveals all the little subtleties that we have incorporated into it,</w:t>
      </w:r>
      <w:r w:rsidRPr="00F01567">
        <w:rPr>
          <w:lang w:val="en-US"/>
        </w:rPr>
        <w:t>”</w:t>
      </w:r>
      <w:r w:rsidR="00E24E5C" w:rsidRPr="00F01567">
        <w:rPr>
          <w:lang w:val="en-US"/>
        </w:rPr>
        <w:t xml:space="preserve"> says Felix Baumgartner, and URWERK co-founder</w:t>
      </w:r>
      <w:r w:rsidR="00DE19B5" w:rsidRPr="00F01567">
        <w:rPr>
          <w:lang w:val="en-US"/>
        </w:rPr>
        <w:t xml:space="preserve"> and chief watchmaker</w:t>
      </w:r>
      <w:r w:rsidR="00E24E5C" w:rsidRPr="00F01567">
        <w:rPr>
          <w:lang w:val="en-US"/>
        </w:rPr>
        <w:t xml:space="preserve">. </w:t>
      </w:r>
    </w:p>
    <w:p w14:paraId="6EF9E678" w14:textId="329E2540" w:rsidR="00BB088E" w:rsidRPr="00F01567" w:rsidRDefault="000628C2" w:rsidP="00FA2C08">
      <w:pPr>
        <w:rPr>
          <w:lang w:val="en-US"/>
        </w:rPr>
      </w:pPr>
      <w:r w:rsidRPr="00534AFF">
        <w:rPr>
          <w:lang w:val="en-US"/>
        </w:rPr>
        <w:t>The UR-105 TA also</w:t>
      </w:r>
      <w:r w:rsidR="00BB088E" w:rsidRPr="00534AFF">
        <w:rPr>
          <w:lang w:val="en-US"/>
        </w:rPr>
        <w:t xml:space="preserve"> </w:t>
      </w:r>
      <w:r w:rsidR="00E24E5C" w:rsidRPr="00534AFF">
        <w:rPr>
          <w:lang w:val="en-US"/>
        </w:rPr>
        <w:t xml:space="preserve">embodies </w:t>
      </w:r>
      <w:r w:rsidR="00BB088E" w:rsidRPr="00534AFF">
        <w:rPr>
          <w:lang w:val="en-US"/>
        </w:rPr>
        <w:t xml:space="preserve">all the years of research </w:t>
      </w:r>
      <w:r w:rsidR="00E24E5C" w:rsidRPr="00534AFF">
        <w:rPr>
          <w:lang w:val="en-US"/>
        </w:rPr>
        <w:t>invested into URWERK’s wandering</w:t>
      </w:r>
      <w:r w:rsidR="00BB088E" w:rsidRPr="00534AFF">
        <w:rPr>
          <w:lang w:val="en-US"/>
        </w:rPr>
        <w:t xml:space="preserve"> hour</w:t>
      </w:r>
      <w:r w:rsidR="00E24E5C" w:rsidRPr="001104C2">
        <w:rPr>
          <w:lang w:val="en-US"/>
        </w:rPr>
        <w:t xml:space="preserve"> </w:t>
      </w:r>
      <w:r w:rsidR="00DE19B5" w:rsidRPr="001104C2">
        <w:rPr>
          <w:lang w:val="en-US"/>
        </w:rPr>
        <w:t>satellites</w:t>
      </w:r>
      <w:r w:rsidR="00BB088E" w:rsidRPr="001104C2">
        <w:rPr>
          <w:lang w:val="en-US"/>
        </w:rPr>
        <w:t xml:space="preserve">. </w:t>
      </w:r>
      <w:r w:rsidRPr="00534AFF">
        <w:rPr>
          <w:lang w:val="en-US"/>
        </w:rPr>
        <w:t>Here, t</w:t>
      </w:r>
      <w:r w:rsidR="00BB088E" w:rsidRPr="00534AFF">
        <w:rPr>
          <w:lang w:val="en-US"/>
        </w:rPr>
        <w:t xml:space="preserve">he </w:t>
      </w:r>
      <w:r w:rsidRPr="00534AFF">
        <w:rPr>
          <w:lang w:val="en-US"/>
        </w:rPr>
        <w:t>ingenuity of this</w:t>
      </w:r>
      <w:r w:rsidR="00E24E5C" w:rsidRPr="00534AFF">
        <w:rPr>
          <w:lang w:val="en-US"/>
        </w:rPr>
        <w:t xml:space="preserve"> mechanism lie</w:t>
      </w:r>
      <w:r w:rsidRPr="00534AFF">
        <w:rPr>
          <w:lang w:val="en-US"/>
        </w:rPr>
        <w:t>s</w:t>
      </w:r>
      <w:r w:rsidR="00BB088E" w:rsidRPr="00534AFF">
        <w:rPr>
          <w:lang w:val="en-US"/>
        </w:rPr>
        <w:t xml:space="preserve"> in th</w:t>
      </w:r>
      <w:r w:rsidRPr="00534AFF">
        <w:rPr>
          <w:lang w:val="en-US"/>
        </w:rPr>
        <w:t>e</w:t>
      </w:r>
      <w:r w:rsidR="00BB088E" w:rsidRPr="00534AFF">
        <w:rPr>
          <w:lang w:val="en-US"/>
        </w:rPr>
        <w:t xml:space="preserve"> invisible carousel </w:t>
      </w:r>
      <w:r w:rsidR="007868E6" w:rsidRPr="00534AFF">
        <w:rPr>
          <w:lang w:val="en-US"/>
        </w:rPr>
        <w:t>responsible</w:t>
      </w:r>
      <w:r w:rsidRPr="00534AFF">
        <w:rPr>
          <w:lang w:val="en-US"/>
        </w:rPr>
        <w:t xml:space="preserve"> for </w:t>
      </w:r>
      <w:r w:rsidR="00BB088E" w:rsidRPr="00534AFF">
        <w:rPr>
          <w:lang w:val="en-US"/>
        </w:rPr>
        <w:t xml:space="preserve">the operation </w:t>
      </w:r>
      <w:r w:rsidRPr="00534AFF">
        <w:rPr>
          <w:lang w:val="en-US"/>
        </w:rPr>
        <w:t xml:space="preserve">of the </w:t>
      </w:r>
      <w:r w:rsidR="00BD0DA4" w:rsidRPr="00534AFF">
        <w:rPr>
          <w:lang w:val="en-US"/>
        </w:rPr>
        <w:t>satellite</w:t>
      </w:r>
      <w:r w:rsidRPr="00534AFF">
        <w:rPr>
          <w:lang w:val="en-US"/>
        </w:rPr>
        <w:t xml:space="preserve"> hours</w:t>
      </w:r>
      <w:r w:rsidR="00BB088E" w:rsidRPr="00534AFF">
        <w:rPr>
          <w:lang w:val="en-US"/>
        </w:rPr>
        <w:t xml:space="preserve">. </w:t>
      </w:r>
      <w:r w:rsidR="00110827">
        <w:rPr>
          <w:lang w:val="en-US"/>
        </w:rPr>
        <w:t xml:space="preserve">The </w:t>
      </w:r>
      <w:r w:rsidR="00110827" w:rsidRPr="00534AFF">
        <w:rPr>
          <w:lang w:val="en-US"/>
        </w:rPr>
        <w:t xml:space="preserve">carousel </w:t>
      </w:r>
      <w:r w:rsidR="00110827">
        <w:rPr>
          <w:lang w:val="en-US"/>
        </w:rPr>
        <w:t>operates</w:t>
      </w:r>
      <w:r w:rsidRPr="00534AFF">
        <w:rPr>
          <w:lang w:val="en-US"/>
        </w:rPr>
        <w:t xml:space="preserve"> </w:t>
      </w:r>
      <w:r w:rsidR="00110827">
        <w:rPr>
          <w:lang w:val="en-US"/>
        </w:rPr>
        <w:t xml:space="preserve">precisely, </w:t>
      </w:r>
      <w:r w:rsidRPr="00534AFF">
        <w:rPr>
          <w:lang w:val="en-US"/>
        </w:rPr>
        <w:t xml:space="preserve">silently, </w:t>
      </w:r>
      <w:r w:rsidR="007868E6" w:rsidRPr="00534AFF">
        <w:rPr>
          <w:lang w:val="en-US"/>
        </w:rPr>
        <w:t>subtly</w:t>
      </w:r>
      <w:r w:rsidRPr="00534AFF">
        <w:rPr>
          <w:lang w:val="en-US"/>
        </w:rPr>
        <w:t xml:space="preserve"> and in harmony with the rest of the </w:t>
      </w:r>
      <w:r w:rsidR="009A4F2B">
        <w:rPr>
          <w:lang w:val="en-US"/>
        </w:rPr>
        <w:t>time</w:t>
      </w:r>
      <w:r w:rsidRPr="00534AFF">
        <w:rPr>
          <w:lang w:val="en-US"/>
        </w:rPr>
        <w:t>piece.</w:t>
      </w:r>
    </w:p>
    <w:p w14:paraId="040B71E6" w14:textId="5B9D8E6C" w:rsidR="00513052" w:rsidRPr="00F01567" w:rsidRDefault="00513052" w:rsidP="00513052">
      <w:pPr>
        <w:tabs>
          <w:tab w:val="left" w:pos="4111"/>
        </w:tabs>
        <w:rPr>
          <w:lang w:val="en-US"/>
        </w:rPr>
      </w:pPr>
      <w:r w:rsidRPr="00F01567">
        <w:rPr>
          <w:lang w:val="en-US"/>
        </w:rPr>
        <w:t xml:space="preserve">“With our previous timepieces, our satellites </w:t>
      </w:r>
      <w:r w:rsidR="00DE19B5" w:rsidRPr="00F01567">
        <w:rPr>
          <w:lang w:val="en-US"/>
        </w:rPr>
        <w:t>were supported by</w:t>
      </w:r>
      <w:r w:rsidRPr="00F01567">
        <w:rPr>
          <w:lang w:val="en-US"/>
        </w:rPr>
        <w:t xml:space="preserve"> an orbital cross</w:t>
      </w:r>
      <w:r w:rsidR="00BB088E" w:rsidRPr="00F01567">
        <w:rPr>
          <w:lang w:val="en-US"/>
        </w:rPr>
        <w:t xml:space="preserve"> at the top</w:t>
      </w:r>
      <w:r w:rsidRPr="00F01567">
        <w:rPr>
          <w:lang w:val="en-US"/>
        </w:rPr>
        <w:t>. We rethought this concept</w:t>
      </w:r>
      <w:r w:rsidR="00DE19B5" w:rsidRPr="00F01567">
        <w:rPr>
          <w:lang w:val="en-US"/>
        </w:rPr>
        <w:t xml:space="preserve"> and</w:t>
      </w:r>
      <w:r w:rsidRPr="00F01567">
        <w:rPr>
          <w:lang w:val="en-US"/>
        </w:rPr>
        <w:t xml:space="preserve"> </w:t>
      </w:r>
      <w:r w:rsidR="00DE19B5" w:rsidRPr="00F01567">
        <w:rPr>
          <w:lang w:val="en-US"/>
        </w:rPr>
        <w:t xml:space="preserve">made </w:t>
      </w:r>
      <w:r w:rsidRPr="00F01567">
        <w:rPr>
          <w:lang w:val="en-US"/>
        </w:rPr>
        <w:t xml:space="preserve">some </w:t>
      </w:r>
      <w:r w:rsidR="008F5319" w:rsidRPr="00F01567">
        <w:rPr>
          <w:lang w:val="en-US"/>
        </w:rPr>
        <w:t>refinements</w:t>
      </w:r>
      <w:r w:rsidR="00DE19B5" w:rsidRPr="00F01567">
        <w:rPr>
          <w:lang w:val="en-US"/>
        </w:rPr>
        <w:t>. T</w:t>
      </w:r>
      <w:r w:rsidR="00AC6A28" w:rsidRPr="00F01567">
        <w:rPr>
          <w:lang w:val="en-US"/>
        </w:rPr>
        <w:t xml:space="preserve">he fruits of this </w:t>
      </w:r>
      <w:proofErr w:type="gramStart"/>
      <w:r w:rsidR="00AC6A28" w:rsidRPr="00F01567">
        <w:rPr>
          <w:lang w:val="en-US"/>
        </w:rPr>
        <w:t>can now be felt</w:t>
      </w:r>
      <w:proofErr w:type="gramEnd"/>
      <w:r w:rsidR="00AC6A28" w:rsidRPr="00F01567">
        <w:rPr>
          <w:lang w:val="en-US"/>
        </w:rPr>
        <w:t xml:space="preserve"> when setting the time on</w:t>
      </w:r>
      <w:r w:rsidR="008F5319" w:rsidRPr="00F01567">
        <w:rPr>
          <w:lang w:val="en-US"/>
        </w:rPr>
        <w:t xml:space="preserve"> the UR-105 </w:t>
      </w:r>
      <w:r w:rsidR="007868E6" w:rsidRPr="00F01567">
        <w:rPr>
          <w:lang w:val="en-US"/>
        </w:rPr>
        <w:t>TA</w:t>
      </w:r>
      <w:r w:rsidR="008F5319" w:rsidRPr="00F01567">
        <w:rPr>
          <w:lang w:val="en-US"/>
        </w:rPr>
        <w:t xml:space="preserve">: There is </w:t>
      </w:r>
      <w:r w:rsidR="00BB088E" w:rsidRPr="00F01567">
        <w:rPr>
          <w:lang w:val="en-US"/>
        </w:rPr>
        <w:t xml:space="preserve">virtually </w:t>
      </w:r>
      <w:r w:rsidR="008F5319" w:rsidRPr="00F01567">
        <w:rPr>
          <w:lang w:val="en-US"/>
        </w:rPr>
        <w:t>n</w:t>
      </w:r>
      <w:r w:rsidRPr="00F01567">
        <w:rPr>
          <w:lang w:val="en-US"/>
        </w:rPr>
        <w:t xml:space="preserve">o friction, no jerking movement, just the ballet of satellites. It is </w:t>
      </w:r>
      <w:r w:rsidR="00AC6A28" w:rsidRPr="00F01567">
        <w:rPr>
          <w:lang w:val="en-US"/>
        </w:rPr>
        <w:t>the fluidity of the</w:t>
      </w:r>
      <w:r w:rsidRPr="00F01567">
        <w:rPr>
          <w:lang w:val="en-US"/>
        </w:rPr>
        <w:t xml:space="preserve"> gears that </w:t>
      </w:r>
      <w:r w:rsidR="009A4F2B">
        <w:rPr>
          <w:lang w:val="en-US"/>
        </w:rPr>
        <w:t>quietly</w:t>
      </w:r>
      <w:r w:rsidR="009A4F2B" w:rsidRPr="00F01567">
        <w:rPr>
          <w:lang w:val="en-US"/>
        </w:rPr>
        <w:t xml:space="preserve"> </w:t>
      </w:r>
      <w:r w:rsidR="00DE19B5" w:rsidRPr="00F01567">
        <w:rPr>
          <w:lang w:val="en-US"/>
        </w:rPr>
        <w:t xml:space="preserve">reveals </w:t>
      </w:r>
      <w:r w:rsidR="00AC6A28" w:rsidRPr="00F01567">
        <w:rPr>
          <w:lang w:val="en-US"/>
        </w:rPr>
        <w:t>all our hard work,” continues</w:t>
      </w:r>
      <w:r w:rsidRPr="00F01567">
        <w:rPr>
          <w:lang w:val="en-US"/>
        </w:rPr>
        <w:t xml:space="preserve"> Felix Baumgartner. </w:t>
      </w:r>
    </w:p>
    <w:p w14:paraId="461D3209" w14:textId="77777777" w:rsidR="00513052" w:rsidRPr="00F01567" w:rsidRDefault="00513052" w:rsidP="00C10876">
      <w:pPr>
        <w:rPr>
          <w:lang w:val="en-US"/>
        </w:rPr>
      </w:pPr>
    </w:p>
    <w:p w14:paraId="691566EC" w14:textId="77777777" w:rsidR="00AF0EB2" w:rsidRPr="00F01567" w:rsidRDefault="00AF0EB2" w:rsidP="00350D3B">
      <w:pPr>
        <w:rPr>
          <w:lang w:val="en-US"/>
        </w:rPr>
      </w:pPr>
    </w:p>
    <w:p w14:paraId="0F44838A" w14:textId="2D0EC392" w:rsidR="00DA1F96" w:rsidRPr="00F01567" w:rsidRDefault="00DA1F96" w:rsidP="00FA2C08">
      <w:pPr>
        <w:rPr>
          <w:lang w:val="en-US"/>
        </w:rPr>
      </w:pPr>
      <w:r w:rsidRPr="00F01567">
        <w:rPr>
          <w:lang w:val="en-US"/>
        </w:rPr>
        <w:lastRenderedPageBreak/>
        <w:t>T</w:t>
      </w:r>
      <w:r w:rsidR="00ED7324" w:rsidRPr="00F01567">
        <w:rPr>
          <w:lang w:val="en-US"/>
        </w:rPr>
        <w:t>he</w:t>
      </w:r>
      <w:r w:rsidRPr="00F01567">
        <w:rPr>
          <w:lang w:val="en-US"/>
        </w:rPr>
        <w:t xml:space="preserve"> “TA”</w:t>
      </w:r>
      <w:r w:rsidR="00ED7324" w:rsidRPr="00F01567">
        <w:rPr>
          <w:lang w:val="en-US"/>
        </w:rPr>
        <w:t xml:space="preserve"> </w:t>
      </w:r>
      <w:r w:rsidRPr="00F01567">
        <w:rPr>
          <w:lang w:val="en-US"/>
        </w:rPr>
        <w:t xml:space="preserve">of the </w:t>
      </w:r>
      <w:r w:rsidR="00ED7324" w:rsidRPr="00F01567">
        <w:rPr>
          <w:lang w:val="en-US"/>
        </w:rPr>
        <w:t xml:space="preserve">UR-105 TA </w:t>
      </w:r>
      <w:r w:rsidRPr="00F01567">
        <w:rPr>
          <w:lang w:val="en-US"/>
        </w:rPr>
        <w:t xml:space="preserve">stands </w:t>
      </w:r>
      <w:r w:rsidR="00ED7324" w:rsidRPr="00F01567">
        <w:rPr>
          <w:lang w:val="en-US"/>
        </w:rPr>
        <w:t xml:space="preserve">for </w:t>
      </w:r>
      <w:r w:rsidR="007868E6" w:rsidRPr="00F01567">
        <w:rPr>
          <w:lang w:val="en-US"/>
        </w:rPr>
        <w:t>“</w:t>
      </w:r>
      <w:r w:rsidR="00ED7324" w:rsidRPr="00F01567">
        <w:rPr>
          <w:lang w:val="en-US"/>
        </w:rPr>
        <w:t>Turbine Automatic</w:t>
      </w:r>
      <w:r w:rsidR="007868E6" w:rsidRPr="00F01567">
        <w:rPr>
          <w:lang w:val="en-US"/>
        </w:rPr>
        <w:t>”</w:t>
      </w:r>
      <w:r w:rsidR="008F5319" w:rsidRPr="00F01567">
        <w:rPr>
          <w:lang w:val="en-US"/>
        </w:rPr>
        <w:t>. That i</w:t>
      </w:r>
      <w:r w:rsidRPr="00F01567">
        <w:rPr>
          <w:lang w:val="en-US"/>
        </w:rPr>
        <w:t>s because</w:t>
      </w:r>
      <w:r w:rsidR="00ED7324" w:rsidRPr="00F01567">
        <w:rPr>
          <w:lang w:val="en-US"/>
        </w:rPr>
        <w:t xml:space="preserve"> </w:t>
      </w:r>
      <w:proofErr w:type="gramStart"/>
      <w:r w:rsidR="00ED7324" w:rsidRPr="00F01567">
        <w:rPr>
          <w:lang w:val="en-US"/>
        </w:rPr>
        <w:t xml:space="preserve">the </w:t>
      </w:r>
      <w:r w:rsidR="004F44BC" w:rsidRPr="00F01567">
        <w:rPr>
          <w:lang w:val="en-US"/>
        </w:rPr>
        <w:t xml:space="preserve">movement’s </w:t>
      </w:r>
      <w:r w:rsidR="00ED7324" w:rsidRPr="00F01567">
        <w:rPr>
          <w:lang w:val="en-US"/>
        </w:rPr>
        <w:t xml:space="preserve">automatic winding is optimally regulated by </w:t>
      </w:r>
      <w:r w:rsidRPr="00F01567">
        <w:rPr>
          <w:lang w:val="en-US"/>
        </w:rPr>
        <w:t>dual air turbines</w:t>
      </w:r>
      <w:r w:rsidR="00ED7324" w:rsidRPr="00F01567">
        <w:rPr>
          <w:lang w:val="en-US"/>
        </w:rPr>
        <w:t xml:space="preserve"> </w:t>
      </w:r>
      <w:r w:rsidRPr="00F01567">
        <w:rPr>
          <w:lang w:val="en-US"/>
        </w:rPr>
        <w:t>on full show on the back</w:t>
      </w:r>
      <w:proofErr w:type="gramEnd"/>
      <w:r w:rsidRPr="00F01567">
        <w:rPr>
          <w:lang w:val="en-US"/>
        </w:rPr>
        <w:t xml:space="preserve">. </w:t>
      </w:r>
      <w:r w:rsidR="00FA2C08">
        <w:rPr>
          <w:lang w:val="en-US"/>
        </w:rPr>
        <w:t>These turbines</w:t>
      </w:r>
      <w:r w:rsidR="00A818DE" w:rsidRPr="00F01567">
        <w:rPr>
          <w:lang w:val="en-US"/>
        </w:rPr>
        <w:t xml:space="preserve"> </w:t>
      </w:r>
      <w:r w:rsidR="004F44BC" w:rsidRPr="00F01567">
        <w:rPr>
          <w:lang w:val="en-US"/>
        </w:rPr>
        <w:t>are</w:t>
      </w:r>
      <w:r w:rsidRPr="00F01567">
        <w:rPr>
          <w:lang w:val="en-US"/>
        </w:rPr>
        <w:t xml:space="preserve"> </w:t>
      </w:r>
      <w:r w:rsidR="00A818DE" w:rsidRPr="00F01567">
        <w:rPr>
          <w:lang w:val="en-US"/>
        </w:rPr>
        <w:t>bead-blasted, satin-finished and treated with black PVD for</w:t>
      </w:r>
      <w:r w:rsidRPr="00F01567">
        <w:rPr>
          <w:lang w:val="en-US"/>
        </w:rPr>
        <w:t xml:space="preserve"> perfect aesthetics</w:t>
      </w:r>
      <w:r w:rsidR="004F44BC" w:rsidRPr="00F01567">
        <w:rPr>
          <w:lang w:val="en-US"/>
        </w:rPr>
        <w:t xml:space="preserve">. </w:t>
      </w:r>
      <w:proofErr w:type="gramStart"/>
      <w:r w:rsidR="004F44BC" w:rsidRPr="00F01567">
        <w:rPr>
          <w:lang w:val="en-US"/>
        </w:rPr>
        <w:t>The</w:t>
      </w:r>
      <w:r w:rsidR="00A818DE" w:rsidRPr="00F01567">
        <w:rPr>
          <w:lang w:val="en-US"/>
        </w:rPr>
        <w:t xml:space="preserve"> </w:t>
      </w:r>
      <w:r w:rsidR="004F44BC" w:rsidRPr="00F01567">
        <w:rPr>
          <w:lang w:val="en-US"/>
        </w:rPr>
        <w:t xml:space="preserve">winding mode is </w:t>
      </w:r>
      <w:r w:rsidR="009A4F2B">
        <w:rPr>
          <w:lang w:val="en-US"/>
        </w:rPr>
        <w:t>selected</w:t>
      </w:r>
      <w:r w:rsidR="009A4F2B" w:rsidRPr="00F01567">
        <w:rPr>
          <w:lang w:val="en-US"/>
        </w:rPr>
        <w:t xml:space="preserve"> </w:t>
      </w:r>
      <w:r w:rsidR="009A4F2B">
        <w:rPr>
          <w:lang w:val="en-US"/>
        </w:rPr>
        <w:t>by</w:t>
      </w:r>
      <w:r w:rsidR="009A4F2B" w:rsidRPr="00F01567">
        <w:rPr>
          <w:lang w:val="en-US"/>
        </w:rPr>
        <w:t xml:space="preserve"> </w:t>
      </w:r>
      <w:r w:rsidR="00FA2C08">
        <w:rPr>
          <w:lang w:val="en-US"/>
        </w:rPr>
        <w:t>a</w:t>
      </w:r>
      <w:r w:rsidRPr="00F01567">
        <w:rPr>
          <w:lang w:val="en-US"/>
        </w:rPr>
        <w:t xml:space="preserve"> </w:t>
      </w:r>
      <w:r w:rsidR="00A818DE" w:rsidRPr="00F01567">
        <w:rPr>
          <w:lang w:val="en-US"/>
        </w:rPr>
        <w:t>small lever</w:t>
      </w:r>
      <w:proofErr w:type="gramEnd"/>
      <w:r w:rsidR="00A818DE" w:rsidRPr="00F01567">
        <w:rPr>
          <w:lang w:val="en-US"/>
        </w:rPr>
        <w:t xml:space="preserve">. </w:t>
      </w:r>
    </w:p>
    <w:p w14:paraId="5276F7B5" w14:textId="77777777" w:rsidR="004372D4" w:rsidRPr="00F01567" w:rsidRDefault="00DA1F96" w:rsidP="004372D4">
      <w:pPr>
        <w:rPr>
          <w:lang w:val="en-US"/>
        </w:rPr>
      </w:pPr>
      <w:r w:rsidRPr="00F01567">
        <w:rPr>
          <w:lang w:val="en-US"/>
        </w:rPr>
        <w:t xml:space="preserve">In the “FULL” position, </w:t>
      </w:r>
      <w:r w:rsidR="004F44BC" w:rsidRPr="00F01567">
        <w:rPr>
          <w:lang w:val="en-US"/>
        </w:rPr>
        <w:t xml:space="preserve">only </w:t>
      </w:r>
      <w:r w:rsidRPr="00F01567">
        <w:rPr>
          <w:lang w:val="en-US"/>
        </w:rPr>
        <w:t xml:space="preserve">the slightest movement </w:t>
      </w:r>
      <w:proofErr w:type="gramStart"/>
      <w:r w:rsidRPr="00F01567">
        <w:rPr>
          <w:lang w:val="en-US"/>
        </w:rPr>
        <w:t xml:space="preserve">is </w:t>
      </w:r>
      <w:r w:rsidR="004F44BC" w:rsidRPr="00F01567">
        <w:rPr>
          <w:lang w:val="en-US"/>
        </w:rPr>
        <w:t>needed</w:t>
      </w:r>
      <w:proofErr w:type="gramEnd"/>
      <w:r w:rsidRPr="00F01567">
        <w:rPr>
          <w:lang w:val="en-US"/>
        </w:rPr>
        <w:t xml:space="preserve"> to wind up the mainspring. </w:t>
      </w:r>
      <w:r w:rsidR="00A818DE" w:rsidRPr="00F01567">
        <w:rPr>
          <w:lang w:val="en-US"/>
        </w:rPr>
        <w:t>"RED."</w:t>
      </w:r>
      <w:r w:rsidR="007868E6" w:rsidRPr="00F01567">
        <w:rPr>
          <w:lang w:val="en-US"/>
        </w:rPr>
        <w:t xml:space="preserve"> </w:t>
      </w:r>
      <w:r w:rsidR="00A818DE" w:rsidRPr="00F01567">
        <w:rPr>
          <w:lang w:val="en-US"/>
        </w:rPr>
        <w:t>(</w:t>
      </w:r>
      <w:proofErr w:type="gramStart"/>
      <w:r w:rsidR="007868E6" w:rsidRPr="00F01567">
        <w:rPr>
          <w:lang w:val="en-US"/>
        </w:rPr>
        <w:t>f</w:t>
      </w:r>
      <w:r w:rsidR="00A818DE" w:rsidRPr="00F01567">
        <w:rPr>
          <w:lang w:val="en-US"/>
        </w:rPr>
        <w:t>or</w:t>
      </w:r>
      <w:proofErr w:type="gramEnd"/>
      <w:r w:rsidR="00A818DE" w:rsidRPr="00F01567">
        <w:rPr>
          <w:lang w:val="en-US"/>
        </w:rPr>
        <w:t xml:space="preserve"> </w:t>
      </w:r>
      <w:r w:rsidR="004F44BC" w:rsidRPr="00F01567">
        <w:rPr>
          <w:lang w:val="en-US"/>
        </w:rPr>
        <w:t>“</w:t>
      </w:r>
      <w:r w:rsidR="00A818DE" w:rsidRPr="00F01567">
        <w:rPr>
          <w:lang w:val="en-US"/>
        </w:rPr>
        <w:t>REDUCED</w:t>
      </w:r>
      <w:r w:rsidR="004F44BC" w:rsidRPr="00F01567">
        <w:rPr>
          <w:lang w:val="en-US"/>
        </w:rPr>
        <w:t>”</w:t>
      </w:r>
      <w:r w:rsidR="00A818DE" w:rsidRPr="00F01567">
        <w:rPr>
          <w:lang w:val="en-US"/>
        </w:rPr>
        <w:t xml:space="preserve">) moderates the winding </w:t>
      </w:r>
      <w:r w:rsidR="004F44BC" w:rsidRPr="00F01567">
        <w:rPr>
          <w:lang w:val="en-US"/>
        </w:rPr>
        <w:t xml:space="preserve">so as to </w:t>
      </w:r>
      <w:r w:rsidR="00DE19B5" w:rsidRPr="00F01567">
        <w:rPr>
          <w:lang w:val="en-US"/>
        </w:rPr>
        <w:t xml:space="preserve">minimize </w:t>
      </w:r>
      <w:r w:rsidR="00A818DE" w:rsidRPr="00F01567">
        <w:rPr>
          <w:lang w:val="en-US"/>
        </w:rPr>
        <w:t xml:space="preserve">excessive tension </w:t>
      </w:r>
      <w:r w:rsidR="004F44BC" w:rsidRPr="00F01567">
        <w:rPr>
          <w:lang w:val="en-US"/>
        </w:rPr>
        <w:t xml:space="preserve">on </w:t>
      </w:r>
      <w:r w:rsidR="00A818DE" w:rsidRPr="00F01567">
        <w:rPr>
          <w:lang w:val="en-US"/>
        </w:rPr>
        <w:t>the mainspring.</w:t>
      </w:r>
      <w:r w:rsidRPr="00F01567">
        <w:rPr>
          <w:lang w:val="en-US"/>
        </w:rPr>
        <w:t xml:space="preserve"> </w:t>
      </w:r>
      <w:r w:rsidR="004F44BC" w:rsidRPr="00F01567">
        <w:rPr>
          <w:lang w:val="en-US"/>
        </w:rPr>
        <w:t xml:space="preserve">On </w:t>
      </w:r>
      <w:r w:rsidRPr="00F01567">
        <w:rPr>
          <w:lang w:val="en-US"/>
        </w:rPr>
        <w:t>"STOP" mode,</w:t>
      </w:r>
      <w:r w:rsidR="004F44BC" w:rsidRPr="00F01567">
        <w:rPr>
          <w:lang w:val="en-US"/>
        </w:rPr>
        <w:t xml:space="preserve"> the winding system is disabled and </w:t>
      </w:r>
      <w:r w:rsidRPr="00F01567">
        <w:rPr>
          <w:lang w:val="en-US"/>
        </w:rPr>
        <w:t xml:space="preserve">the UR-105 TA </w:t>
      </w:r>
      <w:r w:rsidR="00B96817" w:rsidRPr="00F01567">
        <w:rPr>
          <w:lang w:val="en-US"/>
        </w:rPr>
        <w:t>can then be</w:t>
      </w:r>
      <w:r w:rsidRPr="00F01567">
        <w:rPr>
          <w:lang w:val="en-US"/>
        </w:rPr>
        <w:t xml:space="preserve"> hand</w:t>
      </w:r>
      <w:r w:rsidR="007868E6" w:rsidRPr="00F01567">
        <w:rPr>
          <w:lang w:val="en-US"/>
        </w:rPr>
        <w:t>-wound</w:t>
      </w:r>
      <w:r w:rsidRPr="00F01567">
        <w:rPr>
          <w:lang w:val="en-US"/>
        </w:rPr>
        <w:t xml:space="preserve"> </w:t>
      </w:r>
      <w:r w:rsidR="00DE19B5" w:rsidRPr="00F01567">
        <w:rPr>
          <w:lang w:val="en-US"/>
        </w:rPr>
        <w:t xml:space="preserve">if necessary by </w:t>
      </w:r>
      <w:r w:rsidR="00B96817" w:rsidRPr="00F01567">
        <w:rPr>
          <w:lang w:val="en-US"/>
        </w:rPr>
        <w:t>the</w:t>
      </w:r>
      <w:r w:rsidRPr="00F01567">
        <w:rPr>
          <w:lang w:val="en-US"/>
        </w:rPr>
        <w:t xml:space="preserve"> crown.</w:t>
      </w:r>
    </w:p>
    <w:p w14:paraId="3909CBE5" w14:textId="77777777" w:rsidR="00AD063E" w:rsidRPr="00F01567" w:rsidRDefault="00AD063E" w:rsidP="004372D4">
      <w:pPr>
        <w:rPr>
          <w:noProof/>
          <w:lang w:val="en-US" w:eastAsia="fr-CH"/>
        </w:rPr>
      </w:pPr>
    </w:p>
    <w:p w14:paraId="47DFF4AC" w14:textId="77777777" w:rsidR="00A92679" w:rsidRPr="00F01567" w:rsidRDefault="00756C43" w:rsidP="004E0609">
      <w:pPr>
        <w:ind w:left="426"/>
        <w:rPr>
          <w:lang w:val="en-US"/>
        </w:rPr>
      </w:pPr>
      <w:r w:rsidRPr="00F01567">
        <w:rPr>
          <w:noProof/>
          <w:lang w:eastAsia="fr-CH"/>
        </w:rPr>
        <w:drawing>
          <wp:inline distT="0" distB="0" distL="0" distR="0" wp14:anchorId="790C5886" wp14:editId="69AD0011">
            <wp:extent cx="5415915" cy="3324225"/>
            <wp:effectExtent l="0" t="0" r="0" b="9525"/>
            <wp:docPr id="8" name="Image 8" descr="E:\Yacine\Mes Images\MONTRES\105TA\PRESSE\UR105TA_AllBlack_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Yacine\Mes Images\MONTRES\105TA\PRESSE\UR105TA_AllBlack_Back.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955" t="28733" b="28773"/>
                    <a:stretch/>
                  </pic:blipFill>
                  <pic:spPr bwMode="auto">
                    <a:xfrm>
                      <a:off x="0" y="0"/>
                      <a:ext cx="5416524" cy="332459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5BA3436" w14:textId="77777777" w:rsidR="00BB088E" w:rsidRPr="00F01567" w:rsidRDefault="00BB088E" w:rsidP="00B96817">
      <w:pPr>
        <w:rPr>
          <w:lang w:val="en-US"/>
        </w:rPr>
      </w:pPr>
    </w:p>
    <w:p w14:paraId="0371F1A2" w14:textId="4B8BD23D" w:rsidR="00B96817" w:rsidRPr="00F01567" w:rsidRDefault="00321CBF" w:rsidP="00B96817">
      <w:pPr>
        <w:rPr>
          <w:lang w:val="en-US"/>
        </w:rPr>
      </w:pPr>
      <w:r w:rsidRPr="00321CBF">
        <w:rPr>
          <w:lang w:val="en-US"/>
        </w:rPr>
        <w:t xml:space="preserve">“The UR-105 TA is our URWERK Knight,” says Martin Frei, artistic director and co-founder of URWERK.  “The bezel evokes the breastplate of a knight’s armor, protecting the mechanism from </w:t>
      </w:r>
      <w:r w:rsidR="009A4F2B">
        <w:rPr>
          <w:lang w:val="en-US"/>
        </w:rPr>
        <w:t xml:space="preserve">the ravages of </w:t>
      </w:r>
      <w:r w:rsidRPr="00321CBF">
        <w:rPr>
          <w:lang w:val="en-US"/>
        </w:rPr>
        <w:t>time.</w:t>
      </w:r>
      <w:r w:rsidR="00331266">
        <w:rPr>
          <w:lang w:val="en-US"/>
        </w:rPr>
        <w:t xml:space="preserve"> </w:t>
      </w:r>
      <w:r>
        <w:rPr>
          <w:lang w:val="en-US"/>
        </w:rPr>
        <w:t>T</w:t>
      </w:r>
      <w:r w:rsidR="00B96817" w:rsidRPr="00F01567">
        <w:rPr>
          <w:lang w:val="en-US"/>
        </w:rPr>
        <w:t>he UR-105 TA is a</w:t>
      </w:r>
      <w:r w:rsidR="00BB088E" w:rsidRPr="00F01567">
        <w:rPr>
          <w:lang w:val="en-US"/>
        </w:rPr>
        <w:t>n</w:t>
      </w:r>
      <w:r w:rsidR="00B96817" w:rsidRPr="00F01567">
        <w:rPr>
          <w:lang w:val="en-US"/>
        </w:rPr>
        <w:t xml:space="preserve"> </w:t>
      </w:r>
      <w:r w:rsidR="00EA0E08" w:rsidRPr="00F01567">
        <w:rPr>
          <w:i/>
          <w:lang w:val="en-US"/>
        </w:rPr>
        <w:t xml:space="preserve">haute </w:t>
      </w:r>
      <w:proofErr w:type="spellStart"/>
      <w:r w:rsidR="00EA0E08" w:rsidRPr="00F01567">
        <w:rPr>
          <w:i/>
          <w:lang w:val="en-US"/>
        </w:rPr>
        <w:t>horlogerie</w:t>
      </w:r>
      <w:proofErr w:type="spellEnd"/>
      <w:r w:rsidR="00EA0E08" w:rsidRPr="00F01567">
        <w:rPr>
          <w:lang w:val="en-US"/>
        </w:rPr>
        <w:t xml:space="preserve"> creation</w:t>
      </w:r>
      <w:r w:rsidR="00B96817" w:rsidRPr="00F01567">
        <w:rPr>
          <w:lang w:val="en-US"/>
        </w:rPr>
        <w:t xml:space="preserve">, </w:t>
      </w:r>
      <w:r w:rsidR="00EA0E08" w:rsidRPr="00F01567">
        <w:rPr>
          <w:lang w:val="en-US"/>
        </w:rPr>
        <w:t xml:space="preserve">with </w:t>
      </w:r>
      <w:r w:rsidR="00B96817" w:rsidRPr="00F01567">
        <w:rPr>
          <w:lang w:val="en-US"/>
        </w:rPr>
        <w:t xml:space="preserve">all </w:t>
      </w:r>
      <w:r w:rsidR="00EA0E08" w:rsidRPr="00F01567">
        <w:rPr>
          <w:lang w:val="en-US"/>
        </w:rPr>
        <w:t xml:space="preserve">high-end </w:t>
      </w:r>
      <w:r w:rsidR="00B96817" w:rsidRPr="00F01567">
        <w:rPr>
          <w:lang w:val="en-US"/>
        </w:rPr>
        <w:t xml:space="preserve">codes </w:t>
      </w:r>
      <w:r w:rsidR="00EA0E08" w:rsidRPr="00F01567">
        <w:rPr>
          <w:lang w:val="en-US"/>
        </w:rPr>
        <w:t>respected,</w:t>
      </w:r>
      <w:r w:rsidR="00BB088E" w:rsidRPr="00F01567">
        <w:rPr>
          <w:lang w:val="en-US"/>
        </w:rPr>
        <w:t xml:space="preserve"> b</w:t>
      </w:r>
      <w:r w:rsidR="00B96817" w:rsidRPr="00F01567">
        <w:rPr>
          <w:lang w:val="en-US"/>
        </w:rPr>
        <w:t xml:space="preserve">ut in </w:t>
      </w:r>
      <w:r w:rsidR="00EA0E08" w:rsidRPr="00F01567">
        <w:rPr>
          <w:lang w:val="en-US"/>
        </w:rPr>
        <w:t>the</w:t>
      </w:r>
      <w:r w:rsidR="00B96817" w:rsidRPr="00F01567">
        <w:rPr>
          <w:lang w:val="en-US"/>
        </w:rPr>
        <w:t xml:space="preserve"> Black Orange or Black Lemon</w:t>
      </w:r>
      <w:r w:rsidR="00BB088E" w:rsidRPr="00F01567">
        <w:rPr>
          <w:lang w:val="en-US"/>
        </w:rPr>
        <w:t xml:space="preserve"> versions</w:t>
      </w:r>
      <w:r w:rsidR="00B96817" w:rsidRPr="00F01567">
        <w:rPr>
          <w:lang w:val="en-US"/>
        </w:rPr>
        <w:t xml:space="preserve">, </w:t>
      </w:r>
      <w:r w:rsidR="007C41D9">
        <w:rPr>
          <w:lang w:val="en-US"/>
        </w:rPr>
        <w:t xml:space="preserve">it's </w:t>
      </w:r>
      <w:r w:rsidR="00BB088E" w:rsidRPr="00F01567">
        <w:rPr>
          <w:lang w:val="en-US"/>
        </w:rPr>
        <w:t xml:space="preserve">their zesty appeal </w:t>
      </w:r>
      <w:r w:rsidR="007C41D9">
        <w:rPr>
          <w:lang w:val="en-US"/>
        </w:rPr>
        <w:t xml:space="preserve">that </w:t>
      </w:r>
      <w:r w:rsidR="00BB088E" w:rsidRPr="00F01567">
        <w:rPr>
          <w:lang w:val="en-US"/>
        </w:rPr>
        <w:t>really arouses the senses.”</w:t>
      </w:r>
      <w:r w:rsidR="00B96817" w:rsidRPr="00F01567">
        <w:rPr>
          <w:lang w:val="en-US"/>
        </w:rPr>
        <w:t xml:space="preserve">  </w:t>
      </w:r>
    </w:p>
    <w:p w14:paraId="04A729BF" w14:textId="77777777" w:rsidR="007C41D9" w:rsidRDefault="00723C19" w:rsidP="0087122B">
      <w:pPr>
        <w:rPr>
          <w:rFonts w:ascii="Calibri" w:eastAsia="Times New Roman" w:hAnsi="Calibri" w:cs="Times New Roman"/>
          <w:lang w:val="en-US"/>
        </w:rPr>
      </w:pPr>
      <w:r w:rsidRPr="00F01567">
        <w:rPr>
          <w:rFonts w:ascii="Calibri" w:eastAsia="Times New Roman" w:hAnsi="Calibri" w:cs="Times New Roman"/>
          <w:lang w:val="en-US"/>
        </w:rPr>
        <w:t xml:space="preserve">While </w:t>
      </w:r>
      <w:r w:rsidRPr="00F01567">
        <w:rPr>
          <w:rStyle w:val="hps"/>
          <w:rFonts w:ascii="Calibri" w:eastAsia="Times New Roman" w:hAnsi="Calibri" w:cs="Times New Roman"/>
          <w:lang w:val="en-US"/>
        </w:rPr>
        <w:t xml:space="preserve">the </w:t>
      </w:r>
      <w:r w:rsidR="00EA0E08" w:rsidRPr="00F01567">
        <w:rPr>
          <w:rStyle w:val="hps"/>
          <w:rFonts w:ascii="Calibri" w:eastAsia="Times New Roman" w:hAnsi="Calibri" w:cs="Times New Roman"/>
          <w:lang w:val="en-US"/>
        </w:rPr>
        <w:t>UR</w:t>
      </w:r>
      <w:r w:rsidR="00EA0E08" w:rsidRPr="00F01567">
        <w:rPr>
          <w:rFonts w:ascii="Calibri" w:eastAsia="Times New Roman" w:hAnsi="Calibri" w:cs="Times New Roman"/>
          <w:lang w:val="en-US"/>
        </w:rPr>
        <w:t xml:space="preserve">-105 </w:t>
      </w:r>
      <w:r w:rsidR="00EA0E08" w:rsidRPr="00F01567">
        <w:rPr>
          <w:rStyle w:val="hps"/>
          <w:rFonts w:ascii="Calibri" w:eastAsia="Times New Roman" w:hAnsi="Calibri" w:cs="Times New Roman"/>
          <w:lang w:val="en-US"/>
        </w:rPr>
        <w:t>TA</w:t>
      </w:r>
      <w:r w:rsidR="00EA0E08" w:rsidRPr="00F01567">
        <w:rPr>
          <w:rFonts w:ascii="Calibri" w:eastAsia="Times New Roman" w:hAnsi="Calibri" w:cs="Times New Roman"/>
          <w:lang w:val="en-US"/>
        </w:rPr>
        <w:t xml:space="preserve"> </w:t>
      </w:r>
      <w:r w:rsidRPr="00F01567">
        <w:rPr>
          <w:lang w:val="en-US"/>
        </w:rPr>
        <w:t xml:space="preserve">is available in two </w:t>
      </w:r>
      <w:r w:rsidRPr="00F01567">
        <w:rPr>
          <w:rStyle w:val="hps"/>
          <w:rFonts w:ascii="Calibri" w:eastAsia="Times New Roman" w:hAnsi="Calibri" w:cs="Times New Roman"/>
          <w:lang w:val="en-US"/>
        </w:rPr>
        <w:t>"classical" versions</w:t>
      </w:r>
      <w:r w:rsidRPr="00F01567">
        <w:rPr>
          <w:rFonts w:ascii="Calibri" w:eastAsia="Times New Roman" w:hAnsi="Calibri" w:cs="Times New Roman"/>
          <w:lang w:val="en-US"/>
        </w:rPr>
        <w:t xml:space="preserve"> – </w:t>
      </w:r>
      <w:r w:rsidR="00EA0E08" w:rsidRPr="00F01567">
        <w:rPr>
          <w:rStyle w:val="hps"/>
          <w:rFonts w:ascii="Calibri" w:eastAsia="Times New Roman" w:hAnsi="Calibri" w:cs="Times New Roman"/>
          <w:lang w:val="en-US"/>
        </w:rPr>
        <w:t>"All Black"</w:t>
      </w:r>
      <w:r w:rsidR="00EA0E08" w:rsidRPr="00F01567">
        <w:rPr>
          <w:rFonts w:ascii="Calibri" w:eastAsia="Times New Roman" w:hAnsi="Calibri" w:cs="Times New Roman"/>
          <w:lang w:val="en-US"/>
        </w:rPr>
        <w:t xml:space="preserve"> </w:t>
      </w:r>
      <w:r w:rsidR="00EA0E08" w:rsidRPr="00F01567">
        <w:rPr>
          <w:rStyle w:val="hps"/>
          <w:rFonts w:ascii="Calibri" w:eastAsia="Times New Roman" w:hAnsi="Calibri" w:cs="Times New Roman"/>
          <w:lang w:val="en-US"/>
        </w:rPr>
        <w:t>in titanium and</w:t>
      </w:r>
      <w:r w:rsidR="00EA0E08" w:rsidRPr="00F01567">
        <w:rPr>
          <w:rFonts w:ascii="Calibri" w:eastAsia="Times New Roman" w:hAnsi="Calibri" w:cs="Times New Roman"/>
          <w:lang w:val="en-US"/>
        </w:rPr>
        <w:t xml:space="preserve"> </w:t>
      </w:r>
      <w:r w:rsidR="0087122B">
        <w:rPr>
          <w:rStyle w:val="hps"/>
          <w:rFonts w:ascii="Calibri" w:eastAsia="Times New Roman" w:hAnsi="Calibri" w:cs="Times New Roman"/>
          <w:lang w:val="en-US"/>
        </w:rPr>
        <w:t>steel, and "R</w:t>
      </w:r>
      <w:r w:rsidR="00EA0E08" w:rsidRPr="00F01567">
        <w:rPr>
          <w:rStyle w:val="hps"/>
          <w:rFonts w:ascii="Calibri" w:eastAsia="Times New Roman" w:hAnsi="Calibri" w:cs="Times New Roman"/>
          <w:lang w:val="en-US"/>
        </w:rPr>
        <w:t>G"</w:t>
      </w:r>
      <w:r w:rsidR="00EA0E08" w:rsidRPr="00F01567">
        <w:rPr>
          <w:rFonts w:ascii="Calibri" w:eastAsia="Times New Roman" w:hAnsi="Calibri" w:cs="Times New Roman"/>
          <w:lang w:val="en-US"/>
        </w:rPr>
        <w:t xml:space="preserve"> in </w:t>
      </w:r>
      <w:r w:rsidR="00EA0E08" w:rsidRPr="00F01567">
        <w:rPr>
          <w:rStyle w:val="hps"/>
          <w:rFonts w:ascii="Calibri" w:eastAsia="Times New Roman" w:hAnsi="Calibri" w:cs="Times New Roman"/>
          <w:lang w:val="en-US"/>
        </w:rPr>
        <w:t>titanium</w:t>
      </w:r>
      <w:r w:rsidR="00EA0E08" w:rsidRPr="00F01567">
        <w:rPr>
          <w:rFonts w:ascii="Calibri" w:eastAsia="Times New Roman" w:hAnsi="Calibri" w:cs="Times New Roman"/>
          <w:lang w:val="en-US"/>
        </w:rPr>
        <w:t xml:space="preserve"> </w:t>
      </w:r>
      <w:r w:rsidR="00EA0E08" w:rsidRPr="00F01567">
        <w:rPr>
          <w:rStyle w:val="hps"/>
          <w:rFonts w:ascii="Calibri" w:eastAsia="Times New Roman" w:hAnsi="Calibri" w:cs="Times New Roman"/>
          <w:lang w:val="en-US"/>
        </w:rPr>
        <w:t>and</w:t>
      </w:r>
      <w:r w:rsidR="00EA0E08" w:rsidRPr="00F01567">
        <w:rPr>
          <w:rFonts w:ascii="Calibri" w:eastAsia="Times New Roman" w:hAnsi="Calibri" w:cs="Times New Roman"/>
          <w:lang w:val="en-US"/>
        </w:rPr>
        <w:t xml:space="preserve"> </w:t>
      </w:r>
      <w:r w:rsidR="00EA0E08" w:rsidRPr="00F01567">
        <w:rPr>
          <w:rStyle w:val="hps"/>
          <w:rFonts w:ascii="Calibri" w:eastAsia="Times New Roman" w:hAnsi="Calibri" w:cs="Times New Roman"/>
          <w:lang w:val="en-US"/>
        </w:rPr>
        <w:t>red gold</w:t>
      </w:r>
      <w:r w:rsidR="00EA0E08" w:rsidRPr="00F01567">
        <w:rPr>
          <w:rFonts w:ascii="Calibri" w:eastAsia="Times New Roman" w:hAnsi="Calibri" w:cs="Times New Roman"/>
          <w:lang w:val="en-US"/>
        </w:rPr>
        <w:t xml:space="preserve"> </w:t>
      </w:r>
      <w:r w:rsidR="00EA0E08" w:rsidRPr="00F01567">
        <w:rPr>
          <w:rFonts w:ascii="Calibri" w:eastAsia="MS Gothic" w:hAnsi="Calibri"/>
          <w:lang w:val="en-US"/>
        </w:rPr>
        <w:t>−</w:t>
      </w:r>
      <w:r w:rsidR="00EA0E08" w:rsidRPr="00F01567">
        <w:rPr>
          <w:rFonts w:ascii="Calibri" w:eastAsia="Times New Roman" w:hAnsi="Calibri" w:cs="Times New Roman"/>
          <w:lang w:val="en-US"/>
        </w:rPr>
        <w:t xml:space="preserve"> </w:t>
      </w:r>
      <w:r w:rsidR="007C41D9">
        <w:rPr>
          <w:rFonts w:ascii="Calibri" w:eastAsia="Times New Roman" w:hAnsi="Calibri" w:cs="Times New Roman"/>
          <w:lang w:val="en-US"/>
        </w:rPr>
        <w:t xml:space="preserve">and in a first for the brand, </w:t>
      </w:r>
      <w:r w:rsidR="00EA0E08" w:rsidRPr="00F01567">
        <w:rPr>
          <w:rFonts w:ascii="Calibri" w:eastAsia="Times New Roman" w:hAnsi="Calibri" w:cs="Times New Roman"/>
          <w:lang w:val="en-US"/>
        </w:rPr>
        <w:t xml:space="preserve">the </w:t>
      </w:r>
      <w:r w:rsidR="00EA0E08" w:rsidRPr="00F01567">
        <w:rPr>
          <w:rStyle w:val="hps"/>
          <w:rFonts w:ascii="Calibri" w:eastAsia="Times New Roman" w:hAnsi="Calibri" w:cs="Times New Roman"/>
          <w:lang w:val="en-US"/>
        </w:rPr>
        <w:t>UR</w:t>
      </w:r>
      <w:r w:rsidR="00EA0E08" w:rsidRPr="00F01567">
        <w:rPr>
          <w:rFonts w:ascii="Calibri" w:eastAsia="Times New Roman" w:hAnsi="Calibri" w:cs="Times New Roman"/>
          <w:lang w:val="en-US"/>
        </w:rPr>
        <w:t xml:space="preserve">-105 </w:t>
      </w:r>
      <w:r w:rsidR="00EA0E08" w:rsidRPr="00F01567">
        <w:rPr>
          <w:rStyle w:val="hps"/>
          <w:rFonts w:ascii="Calibri" w:eastAsia="Times New Roman" w:hAnsi="Calibri" w:cs="Times New Roman"/>
          <w:lang w:val="en-US"/>
        </w:rPr>
        <w:t>TA</w:t>
      </w:r>
      <w:r w:rsidR="00EA0E08" w:rsidRPr="00F01567">
        <w:rPr>
          <w:rFonts w:ascii="Calibri" w:eastAsia="Times New Roman" w:hAnsi="Calibri" w:cs="Times New Roman"/>
          <w:lang w:val="en-US"/>
        </w:rPr>
        <w:t xml:space="preserve"> also </w:t>
      </w:r>
      <w:r w:rsidR="00EA0E08" w:rsidRPr="00F01567">
        <w:rPr>
          <w:rStyle w:val="hps"/>
          <w:rFonts w:ascii="Calibri" w:eastAsia="Times New Roman" w:hAnsi="Calibri" w:cs="Times New Roman"/>
          <w:lang w:val="en-US"/>
        </w:rPr>
        <w:t>comes</w:t>
      </w:r>
      <w:r w:rsidR="00EA0E08" w:rsidRPr="00F01567">
        <w:rPr>
          <w:rFonts w:ascii="Calibri" w:eastAsia="Times New Roman" w:hAnsi="Calibri" w:cs="Times New Roman"/>
          <w:lang w:val="en-US"/>
        </w:rPr>
        <w:t xml:space="preserve"> </w:t>
      </w:r>
      <w:r w:rsidR="00EA0E08" w:rsidRPr="00F01567">
        <w:rPr>
          <w:rStyle w:val="hps"/>
          <w:rFonts w:ascii="Calibri" w:eastAsia="Times New Roman" w:hAnsi="Calibri" w:cs="Times New Roman"/>
          <w:lang w:val="en-US"/>
        </w:rPr>
        <w:t xml:space="preserve">in more vibrant </w:t>
      </w:r>
      <w:r w:rsidR="00EA0E08" w:rsidRPr="00FA2C08">
        <w:rPr>
          <w:rStyle w:val="hps"/>
          <w:rFonts w:ascii="Calibri" w:eastAsia="Times New Roman" w:hAnsi="Calibri" w:cs="Times New Roman"/>
          <w:lang w:val="en-US"/>
        </w:rPr>
        <w:t>hues</w:t>
      </w:r>
      <w:r w:rsidR="0087122B" w:rsidRPr="00FA2C08">
        <w:rPr>
          <w:rFonts w:ascii="Calibri" w:eastAsia="Times New Roman" w:hAnsi="Calibri" w:cs="Times New Roman"/>
          <w:lang w:val="en-US"/>
        </w:rPr>
        <w:t>.</w:t>
      </w:r>
      <w:r w:rsidR="0087122B">
        <w:rPr>
          <w:rFonts w:ascii="Calibri" w:eastAsia="Times New Roman" w:hAnsi="Calibri" w:cs="Times New Roman"/>
          <w:lang w:val="en-US"/>
        </w:rPr>
        <w:t xml:space="preserve"> </w:t>
      </w:r>
    </w:p>
    <w:p w14:paraId="6707C0CA" w14:textId="16333E16" w:rsidR="00355AE4" w:rsidRDefault="00EA0E08" w:rsidP="00457DBD">
      <w:pPr>
        <w:rPr>
          <w:rFonts w:ascii="Calibri" w:eastAsia="Times New Roman" w:hAnsi="Calibri" w:cs="Times New Roman"/>
          <w:lang w:val="en-US"/>
        </w:rPr>
      </w:pPr>
      <w:r w:rsidRPr="00F01567">
        <w:rPr>
          <w:rFonts w:ascii="Calibri" w:eastAsia="Times New Roman" w:hAnsi="Calibri" w:cs="Times New Roman"/>
          <w:lang w:val="en-US"/>
        </w:rPr>
        <w:t xml:space="preserve">"Black </w:t>
      </w:r>
      <w:r w:rsidR="00457DBD">
        <w:rPr>
          <w:rFonts w:ascii="Calibri" w:eastAsia="Times New Roman" w:hAnsi="Calibri" w:cs="Times New Roman"/>
          <w:lang w:val="en-US"/>
        </w:rPr>
        <w:t>is one of the signatures of</w:t>
      </w:r>
      <w:r w:rsidRPr="00F01567">
        <w:rPr>
          <w:rFonts w:ascii="Calibri" w:eastAsia="Times New Roman" w:hAnsi="Calibri" w:cs="Times New Roman"/>
          <w:lang w:val="en-US"/>
        </w:rPr>
        <w:t xml:space="preserve"> </w:t>
      </w:r>
      <w:r w:rsidR="00723C19" w:rsidRPr="00F01567">
        <w:rPr>
          <w:rFonts w:ascii="Calibri" w:eastAsia="Times New Roman" w:hAnsi="Calibri" w:cs="Times New Roman"/>
          <w:lang w:val="en-US"/>
        </w:rPr>
        <w:t xml:space="preserve">URWERK </w:t>
      </w:r>
      <w:r w:rsidRPr="00F01567">
        <w:rPr>
          <w:rFonts w:ascii="Calibri" w:eastAsia="Times New Roman" w:hAnsi="Calibri" w:cs="Times New Roman"/>
          <w:lang w:val="en-US"/>
        </w:rPr>
        <w:t>aesthetic</w:t>
      </w:r>
      <w:r w:rsidR="00331266">
        <w:rPr>
          <w:rFonts w:ascii="Calibri" w:eastAsia="Times New Roman" w:hAnsi="Calibri" w:cs="Times New Roman"/>
          <w:lang w:val="en-US"/>
        </w:rPr>
        <w:t>.</w:t>
      </w:r>
      <w:r w:rsidRPr="00F01567">
        <w:rPr>
          <w:rFonts w:ascii="Calibri" w:eastAsia="Times New Roman" w:hAnsi="Calibri" w:cs="Times New Roman"/>
          <w:lang w:val="en-US"/>
        </w:rPr>
        <w:t xml:space="preserve"> </w:t>
      </w:r>
      <w:r w:rsidR="00331266">
        <w:rPr>
          <w:rFonts w:ascii="Calibri" w:eastAsia="Times New Roman" w:hAnsi="Calibri" w:cs="Times New Roman"/>
          <w:lang w:val="en-US"/>
        </w:rPr>
        <w:t>H</w:t>
      </w:r>
      <w:r w:rsidRPr="00F01567">
        <w:rPr>
          <w:rFonts w:ascii="Calibri" w:eastAsia="Times New Roman" w:hAnsi="Calibri" w:cs="Times New Roman"/>
          <w:lang w:val="en-US"/>
        </w:rPr>
        <w:t>owever</w:t>
      </w:r>
      <w:r w:rsidR="00331266">
        <w:rPr>
          <w:rFonts w:ascii="Calibri" w:eastAsia="Times New Roman" w:hAnsi="Calibri" w:cs="Times New Roman"/>
          <w:lang w:val="en-US"/>
        </w:rPr>
        <w:t>,</w:t>
      </w:r>
      <w:r w:rsidRPr="00F01567">
        <w:rPr>
          <w:rFonts w:ascii="Calibri" w:eastAsia="Times New Roman" w:hAnsi="Calibri" w:cs="Times New Roman"/>
          <w:lang w:val="en-US"/>
        </w:rPr>
        <w:t xml:space="preserve"> with the </w:t>
      </w:r>
      <w:r w:rsidRPr="00F01567">
        <w:rPr>
          <w:rStyle w:val="hps"/>
          <w:rFonts w:ascii="Calibri" w:eastAsia="Times New Roman" w:hAnsi="Calibri" w:cs="Times New Roman"/>
          <w:lang w:val="en-US"/>
        </w:rPr>
        <w:t>UR-</w:t>
      </w:r>
      <w:r w:rsidRPr="00F01567">
        <w:rPr>
          <w:rFonts w:ascii="Calibri" w:eastAsia="Times New Roman" w:hAnsi="Calibri" w:cs="Times New Roman"/>
          <w:lang w:val="en-US"/>
        </w:rPr>
        <w:t xml:space="preserve">105 </w:t>
      </w:r>
      <w:r w:rsidRPr="00F01567">
        <w:rPr>
          <w:rStyle w:val="hps"/>
          <w:rFonts w:ascii="Calibri" w:eastAsia="Times New Roman" w:hAnsi="Calibri" w:cs="Times New Roman"/>
          <w:lang w:val="en-US"/>
        </w:rPr>
        <w:t>TA</w:t>
      </w:r>
      <w:r w:rsidRPr="00F01567">
        <w:rPr>
          <w:rFonts w:ascii="Calibri" w:eastAsia="Times New Roman" w:hAnsi="Calibri" w:cs="Times New Roman"/>
          <w:lang w:val="en-US"/>
        </w:rPr>
        <w:t xml:space="preserve"> we decided to push much further with color. While the black is still there, it no longer dominates</w:t>
      </w:r>
      <w:r w:rsidR="00A06462">
        <w:rPr>
          <w:rFonts w:ascii="Calibri" w:eastAsia="Times New Roman" w:hAnsi="Calibri" w:cs="Times New Roman"/>
          <w:lang w:val="en-US"/>
        </w:rPr>
        <w:t xml:space="preserve">; the </w:t>
      </w:r>
      <w:r w:rsidRPr="00FA2C08">
        <w:rPr>
          <w:rFonts w:ascii="Calibri" w:eastAsia="Times New Roman" w:hAnsi="Calibri" w:cs="Times New Roman"/>
          <w:lang w:val="en-US"/>
        </w:rPr>
        <w:t xml:space="preserve">vivid </w:t>
      </w:r>
      <w:r w:rsidR="00C7230B" w:rsidRPr="00FA2C08">
        <w:rPr>
          <w:rFonts w:ascii="Calibri" w:eastAsia="Times New Roman" w:hAnsi="Calibri" w:cs="Times New Roman"/>
          <w:lang w:val="en-US"/>
        </w:rPr>
        <w:t>colors</w:t>
      </w:r>
      <w:r w:rsidR="00457DBD">
        <w:rPr>
          <w:rFonts w:ascii="Calibri" w:eastAsia="Times New Roman" w:hAnsi="Calibri" w:cs="Times New Roman"/>
          <w:lang w:val="en-US"/>
        </w:rPr>
        <w:t xml:space="preserve"> inspired by our </w:t>
      </w:r>
      <w:proofErr w:type="spellStart"/>
      <w:r w:rsidR="00457DBD">
        <w:rPr>
          <w:rFonts w:ascii="Calibri" w:eastAsia="Times New Roman" w:hAnsi="Calibri" w:cs="Times New Roman"/>
          <w:lang w:val="en-US"/>
        </w:rPr>
        <w:t>SuperLuminova</w:t>
      </w:r>
      <w:proofErr w:type="spellEnd"/>
      <w:r w:rsidR="00C7230B" w:rsidRPr="00FA2C08">
        <w:rPr>
          <w:rFonts w:ascii="Calibri" w:eastAsia="Times New Roman" w:hAnsi="Calibri" w:cs="Times New Roman"/>
          <w:lang w:val="en-US"/>
        </w:rPr>
        <w:t xml:space="preserve"> </w:t>
      </w:r>
      <w:r w:rsidR="00A06462" w:rsidRPr="00FA2C08">
        <w:rPr>
          <w:rFonts w:ascii="Calibri" w:eastAsia="Times New Roman" w:hAnsi="Calibri" w:cs="Times New Roman"/>
          <w:lang w:val="en-US"/>
        </w:rPr>
        <w:t xml:space="preserve">really </w:t>
      </w:r>
      <w:r w:rsidR="00723C19" w:rsidRPr="00FA2C08">
        <w:rPr>
          <w:rFonts w:ascii="Calibri" w:eastAsia="Times New Roman" w:hAnsi="Calibri" w:cs="Times New Roman"/>
          <w:lang w:val="en-US"/>
        </w:rPr>
        <w:t xml:space="preserve">announce </w:t>
      </w:r>
      <w:r w:rsidR="00C7230B" w:rsidRPr="00FA2C08">
        <w:rPr>
          <w:rFonts w:ascii="Calibri" w:eastAsia="Times New Roman" w:hAnsi="Calibri" w:cs="Times New Roman"/>
          <w:lang w:val="en-US"/>
        </w:rPr>
        <w:t xml:space="preserve">their </w:t>
      </w:r>
      <w:r w:rsidRPr="00FA2C08">
        <w:rPr>
          <w:rFonts w:ascii="Calibri" w:eastAsia="Times New Roman" w:hAnsi="Calibri" w:cs="Times New Roman"/>
          <w:lang w:val="en-US"/>
        </w:rPr>
        <w:t>presence</w:t>
      </w:r>
      <w:r w:rsidR="00723C19" w:rsidRPr="00FA2C08">
        <w:rPr>
          <w:rFonts w:ascii="Calibri" w:eastAsia="Times New Roman" w:hAnsi="Calibri" w:cs="Times New Roman"/>
          <w:lang w:val="en-US"/>
        </w:rPr>
        <w:t>,</w:t>
      </w:r>
      <w:r w:rsidR="00040495" w:rsidRPr="00FA2C08">
        <w:rPr>
          <w:rFonts w:ascii="Calibri" w:eastAsia="Times New Roman" w:hAnsi="Calibri" w:cs="Times New Roman"/>
          <w:lang w:val="en-US"/>
        </w:rPr>
        <w:t>”</w:t>
      </w:r>
      <w:r w:rsidRPr="00F01567">
        <w:rPr>
          <w:rFonts w:ascii="Calibri" w:eastAsia="Times New Roman" w:hAnsi="Calibri" w:cs="Times New Roman"/>
          <w:lang w:val="en-US"/>
        </w:rPr>
        <w:t xml:space="preserve"> </w:t>
      </w:r>
      <w:r w:rsidR="00723C19" w:rsidRPr="00F01567">
        <w:rPr>
          <w:rFonts w:ascii="Calibri" w:eastAsia="Times New Roman" w:hAnsi="Calibri" w:cs="Times New Roman"/>
          <w:lang w:val="en-US"/>
        </w:rPr>
        <w:t xml:space="preserve">explains </w:t>
      </w:r>
      <w:r w:rsidRPr="00F01567">
        <w:rPr>
          <w:rFonts w:ascii="Calibri" w:eastAsia="Times New Roman" w:hAnsi="Calibri" w:cs="Times New Roman"/>
          <w:lang w:val="en-US"/>
        </w:rPr>
        <w:t>URWERK's chief designer Martin Frei.</w:t>
      </w:r>
    </w:p>
    <w:p w14:paraId="46E1A28A" w14:textId="77777777" w:rsidR="00355AE4" w:rsidRDefault="00355AE4">
      <w:pPr>
        <w:rPr>
          <w:rFonts w:ascii="Calibri" w:eastAsia="Times New Roman" w:hAnsi="Calibri" w:cs="Times New Roman"/>
          <w:lang w:val="en-US"/>
        </w:rPr>
      </w:pPr>
      <w:r>
        <w:rPr>
          <w:rFonts w:ascii="Calibri" w:eastAsia="Times New Roman" w:hAnsi="Calibri" w:cs="Times New Roman"/>
          <w:lang w:val="en-US"/>
        </w:rPr>
        <w:br w:type="page"/>
      </w:r>
    </w:p>
    <w:p w14:paraId="433D32DC" w14:textId="77777777" w:rsidR="00355AE4" w:rsidRDefault="00355AE4" w:rsidP="00457DBD">
      <w:pPr>
        <w:rPr>
          <w:rFonts w:ascii="Calibri" w:eastAsia="Times New Roman" w:hAnsi="Calibri" w:cs="Times New Roman"/>
          <w:lang w:val="en-US"/>
        </w:rPr>
      </w:pPr>
    </w:p>
    <w:p w14:paraId="7932354A" w14:textId="1CE9D222" w:rsidR="00A06462" w:rsidRDefault="00355AE4" w:rsidP="00457DBD">
      <w:pPr>
        <w:rPr>
          <w:rFonts w:ascii="Calibri" w:eastAsia="Times New Roman" w:hAnsi="Calibri" w:cs="Times New Roman"/>
          <w:lang w:val="en-US"/>
        </w:rPr>
      </w:pPr>
      <w:r w:rsidRPr="00355AE4">
        <w:rPr>
          <w:rFonts w:ascii="Calibri" w:eastAsia="Times New Roman" w:hAnsi="Calibri" w:cs="Times New Roman"/>
          <w:noProof/>
          <w:lang w:eastAsia="fr-CH"/>
        </w:rPr>
        <w:drawing>
          <wp:anchor distT="0" distB="0" distL="114300" distR="114300" simplePos="0" relativeHeight="251662336" behindDoc="0" locked="0" layoutInCell="1" allowOverlap="1" wp14:anchorId="71EBF8D6" wp14:editId="67C2CD06">
            <wp:simplePos x="0" y="0"/>
            <wp:positionH relativeFrom="column">
              <wp:posOffset>3146425</wp:posOffset>
            </wp:positionH>
            <wp:positionV relativeFrom="paragraph">
              <wp:posOffset>288925</wp:posOffset>
            </wp:positionV>
            <wp:extent cx="3207385" cy="4319905"/>
            <wp:effectExtent l="0" t="0" r="0" b="4445"/>
            <wp:wrapTopAndBottom/>
            <wp:docPr id="9" name="Image 9" descr="E:\Yacine\Mes Images\MONTRES\105TA\PRESSE\UR105TA_Black_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Yacine\Mes Images\MONTRES\105TA\PRESSE\UR105TA_Black_Orang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7385" cy="4319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AE4">
        <w:rPr>
          <w:rFonts w:ascii="Calibri" w:eastAsia="Times New Roman" w:hAnsi="Calibri" w:cs="Times New Roman"/>
          <w:noProof/>
          <w:lang w:eastAsia="fr-CH"/>
        </w:rPr>
        <w:drawing>
          <wp:anchor distT="0" distB="0" distL="114300" distR="114300" simplePos="0" relativeHeight="251661312" behindDoc="0" locked="0" layoutInCell="1" allowOverlap="1" wp14:anchorId="0BB06DAC" wp14:editId="512F13A7">
            <wp:simplePos x="0" y="0"/>
            <wp:positionH relativeFrom="column">
              <wp:posOffset>0</wp:posOffset>
            </wp:positionH>
            <wp:positionV relativeFrom="paragraph">
              <wp:posOffset>285115</wp:posOffset>
            </wp:positionV>
            <wp:extent cx="3203810" cy="4320000"/>
            <wp:effectExtent l="0" t="0" r="0" b="4445"/>
            <wp:wrapSquare wrapText="bothSides"/>
            <wp:docPr id="11" name="Image 11" descr="E:\Yacine\Mes Images\MONTRES\105TA\PRESSE\UR105TA_Black_Le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Yacine\Mes Images\MONTRES\105TA\PRESSE\UR105TA_Black_Lemo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3810" cy="43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40569E" w14:textId="77777777" w:rsidR="00355AE4" w:rsidRDefault="00355AE4" w:rsidP="00EA0E08">
      <w:pPr>
        <w:rPr>
          <w:rFonts w:ascii="Calibri" w:hAnsi="Calibri"/>
          <w:lang w:val="en-US"/>
        </w:rPr>
      </w:pPr>
    </w:p>
    <w:p w14:paraId="3A47B368" w14:textId="77777777" w:rsidR="00355AE4" w:rsidRDefault="00355AE4" w:rsidP="00EA0E08">
      <w:pPr>
        <w:rPr>
          <w:rFonts w:ascii="Calibri" w:hAnsi="Calibri"/>
          <w:lang w:val="en-US"/>
        </w:rPr>
      </w:pPr>
    </w:p>
    <w:p w14:paraId="6BBA659C" w14:textId="77777777" w:rsidR="00355AE4" w:rsidRDefault="00355AE4" w:rsidP="00EA0E08">
      <w:pPr>
        <w:rPr>
          <w:rFonts w:ascii="Calibri" w:hAnsi="Calibri"/>
          <w:lang w:val="en-US"/>
        </w:rPr>
      </w:pPr>
    </w:p>
    <w:p w14:paraId="68D900CA" w14:textId="77777777" w:rsidR="00355AE4" w:rsidRDefault="00355AE4" w:rsidP="00EA0E08">
      <w:pPr>
        <w:rPr>
          <w:rFonts w:ascii="Calibri" w:hAnsi="Calibri"/>
          <w:lang w:val="en-US"/>
        </w:rPr>
      </w:pPr>
    </w:p>
    <w:p w14:paraId="5DCE4929" w14:textId="47C50D77" w:rsidR="00EA0E08" w:rsidRPr="00F01567" w:rsidRDefault="00EA0E08" w:rsidP="00EA0E08">
      <w:pPr>
        <w:rPr>
          <w:rFonts w:ascii="Calibri" w:hAnsi="Calibri"/>
          <w:lang w:val="en-US"/>
        </w:rPr>
      </w:pPr>
      <w:r w:rsidRPr="00F01567">
        <w:rPr>
          <w:rFonts w:ascii="Calibri" w:hAnsi="Calibri"/>
          <w:lang w:val="en-US"/>
        </w:rPr>
        <w:t xml:space="preserve">The UR-105 TA "Black Orange" and the UR-105 TA "Black Lemon" are </w:t>
      </w:r>
      <w:r w:rsidR="00723C19" w:rsidRPr="00F01567">
        <w:rPr>
          <w:rFonts w:ascii="Calibri" w:hAnsi="Calibri"/>
          <w:lang w:val="en-US"/>
        </w:rPr>
        <w:t xml:space="preserve">timepieces </w:t>
      </w:r>
      <w:r w:rsidRPr="00F01567">
        <w:rPr>
          <w:rFonts w:ascii="Calibri" w:hAnsi="Calibri"/>
          <w:lang w:val="en-US"/>
        </w:rPr>
        <w:t xml:space="preserve">with a joyous attitude. Sand blasting and micro bead blasting are applied with the same care as with </w:t>
      </w:r>
      <w:proofErr w:type="gramStart"/>
      <w:r w:rsidRPr="00F01567">
        <w:rPr>
          <w:rFonts w:ascii="Calibri" w:hAnsi="Calibri"/>
          <w:lang w:val="en-US"/>
        </w:rPr>
        <w:t>more classical timepieces</w:t>
      </w:r>
      <w:proofErr w:type="gramEnd"/>
      <w:r w:rsidR="00723C19" w:rsidRPr="00F01567">
        <w:rPr>
          <w:rFonts w:ascii="Calibri" w:hAnsi="Calibri"/>
          <w:lang w:val="en-US"/>
        </w:rPr>
        <w:t>.</w:t>
      </w:r>
      <w:r w:rsidRPr="00F01567">
        <w:rPr>
          <w:rFonts w:ascii="Calibri" w:hAnsi="Calibri"/>
          <w:lang w:val="en-US"/>
        </w:rPr>
        <w:t xml:space="preserve"> </w:t>
      </w:r>
      <w:r w:rsidR="00723C19" w:rsidRPr="00F01567">
        <w:rPr>
          <w:rFonts w:ascii="Calibri" w:hAnsi="Calibri"/>
          <w:lang w:val="en-US"/>
        </w:rPr>
        <w:t>H</w:t>
      </w:r>
      <w:r w:rsidRPr="00F01567">
        <w:rPr>
          <w:rFonts w:ascii="Calibri" w:hAnsi="Calibri"/>
          <w:lang w:val="en-US"/>
        </w:rPr>
        <w:t xml:space="preserve">owever, the addition of bright colors </w:t>
      </w:r>
      <w:r w:rsidR="00723C19" w:rsidRPr="00F01567">
        <w:rPr>
          <w:rFonts w:ascii="Calibri" w:hAnsi="Calibri"/>
          <w:lang w:val="en-US"/>
        </w:rPr>
        <w:t xml:space="preserve">has </w:t>
      </w:r>
      <w:r w:rsidRPr="00F01567">
        <w:rPr>
          <w:rFonts w:ascii="Calibri" w:hAnsi="Calibri"/>
          <w:lang w:val="en-US"/>
        </w:rPr>
        <w:t>these watches bursting into life</w:t>
      </w:r>
      <w:r w:rsidR="007C41D9">
        <w:rPr>
          <w:rFonts w:ascii="Calibri" w:hAnsi="Calibri"/>
          <w:lang w:val="en-US"/>
        </w:rPr>
        <w:t>, and</w:t>
      </w:r>
      <w:r w:rsidRPr="00F01567">
        <w:rPr>
          <w:rFonts w:ascii="Calibri" w:hAnsi="Calibri"/>
          <w:lang w:val="en-US"/>
        </w:rPr>
        <w:t xml:space="preserve"> </w:t>
      </w:r>
      <w:r w:rsidR="00723C19" w:rsidRPr="00F01567">
        <w:rPr>
          <w:rFonts w:ascii="Calibri" w:hAnsi="Calibri"/>
          <w:lang w:val="en-US"/>
        </w:rPr>
        <w:t xml:space="preserve">infusing them </w:t>
      </w:r>
      <w:r w:rsidRPr="00F01567">
        <w:rPr>
          <w:rFonts w:ascii="Calibri" w:hAnsi="Calibri"/>
          <w:lang w:val="en-US"/>
        </w:rPr>
        <w:t xml:space="preserve">with </w:t>
      </w:r>
      <w:r w:rsidR="00723C19" w:rsidRPr="00F01567">
        <w:rPr>
          <w:rFonts w:ascii="Calibri" w:hAnsi="Calibri"/>
          <w:lang w:val="en-US"/>
        </w:rPr>
        <w:t>real energy.</w:t>
      </w:r>
    </w:p>
    <w:p w14:paraId="1FFA9AB9" w14:textId="77777777" w:rsidR="007C7A78" w:rsidRDefault="00EA0E08" w:rsidP="0087122B">
      <w:pPr>
        <w:rPr>
          <w:rFonts w:ascii="Calibri" w:hAnsi="Calibri"/>
          <w:lang w:val="en-US"/>
        </w:rPr>
      </w:pPr>
      <w:r w:rsidRPr="00F01567">
        <w:rPr>
          <w:rFonts w:ascii="Calibri" w:hAnsi="Calibri"/>
          <w:lang w:val="en-US"/>
        </w:rPr>
        <w:t>Red Gold, All Black, Black Lemon or Black Orange, the UR-105 TA collection cannot help but please.</w:t>
      </w:r>
    </w:p>
    <w:p w14:paraId="5AC07E3A" w14:textId="129C2674" w:rsidR="007C7A78" w:rsidRPr="00E956ED" w:rsidRDefault="007C7A78" w:rsidP="00040495">
      <w:pPr>
        <w:spacing w:after="0"/>
        <w:jc w:val="center"/>
        <w:rPr>
          <w:rFonts w:ascii="Calibri" w:hAnsi="Calibri"/>
          <w:b/>
          <w:sz w:val="28"/>
          <w:szCs w:val="28"/>
          <w:lang w:val="en-US"/>
        </w:rPr>
      </w:pPr>
      <w:r>
        <w:rPr>
          <w:rFonts w:ascii="Calibri" w:hAnsi="Calibri"/>
          <w:lang w:val="en-US"/>
        </w:rPr>
        <w:br w:type="page"/>
      </w:r>
      <w:r w:rsidRPr="00E956ED">
        <w:rPr>
          <w:rFonts w:ascii="Calibri" w:hAnsi="Calibri"/>
          <w:b/>
          <w:sz w:val="28"/>
          <w:szCs w:val="28"/>
          <w:lang w:val="en-US"/>
        </w:rPr>
        <w:lastRenderedPageBreak/>
        <w:t>UR-105 TA</w:t>
      </w:r>
      <w:r w:rsidR="00FA2C08">
        <w:rPr>
          <w:rFonts w:ascii="Calibri" w:hAnsi="Calibri"/>
          <w:b/>
          <w:sz w:val="28"/>
          <w:szCs w:val="28"/>
          <w:lang w:val="en-US"/>
        </w:rPr>
        <w:t xml:space="preserve"> a.k.a.</w:t>
      </w:r>
      <w:r w:rsidRPr="00E956ED">
        <w:rPr>
          <w:rFonts w:ascii="Calibri" w:hAnsi="Calibri"/>
          <w:b/>
          <w:sz w:val="28"/>
          <w:szCs w:val="28"/>
          <w:lang w:val="en-US"/>
        </w:rPr>
        <w:t xml:space="preserve"> "</w:t>
      </w:r>
      <w:r w:rsidR="00E956ED" w:rsidRPr="00E956ED">
        <w:rPr>
          <w:rFonts w:ascii="Calibri" w:hAnsi="Calibri"/>
          <w:b/>
          <w:sz w:val="28"/>
          <w:szCs w:val="28"/>
          <w:lang w:val="en-US"/>
        </w:rPr>
        <w:t>URWERK</w:t>
      </w:r>
      <w:r w:rsidRPr="00E956ED">
        <w:rPr>
          <w:rFonts w:ascii="Calibri" w:hAnsi="Calibri"/>
          <w:b/>
          <w:sz w:val="28"/>
          <w:szCs w:val="28"/>
          <w:lang w:val="en-US"/>
        </w:rPr>
        <w:t xml:space="preserve"> Knight</w:t>
      </w:r>
      <w:r w:rsidR="006F6CDB">
        <w:rPr>
          <w:rFonts w:ascii="Calibri" w:hAnsi="Calibri"/>
          <w:b/>
          <w:sz w:val="28"/>
          <w:szCs w:val="28"/>
          <w:lang w:val="en-US"/>
        </w:rPr>
        <w:t>s</w:t>
      </w:r>
      <w:r w:rsidRPr="00E956ED">
        <w:rPr>
          <w:rFonts w:ascii="Calibri" w:hAnsi="Calibri"/>
          <w:b/>
          <w:sz w:val="28"/>
          <w:szCs w:val="28"/>
          <w:lang w:val="en-US"/>
        </w:rPr>
        <w:t>"</w:t>
      </w:r>
    </w:p>
    <w:p w14:paraId="0ACA752F" w14:textId="77777777" w:rsidR="00E956ED" w:rsidRDefault="00E956ED" w:rsidP="00E956ED">
      <w:pPr>
        <w:spacing w:after="0"/>
        <w:rPr>
          <w:rFonts w:ascii="Calibri" w:hAnsi="Calibri"/>
          <w:b/>
          <w:lang w:val="en-US"/>
        </w:rPr>
      </w:pPr>
    </w:p>
    <w:p w14:paraId="1AD249AC" w14:textId="77777777" w:rsidR="007C7A78" w:rsidRPr="00E956ED" w:rsidRDefault="007C7A78" w:rsidP="00E956ED">
      <w:pPr>
        <w:spacing w:after="0"/>
        <w:rPr>
          <w:rFonts w:ascii="Calibri" w:hAnsi="Calibri"/>
          <w:b/>
          <w:lang w:val="en-US"/>
        </w:rPr>
      </w:pPr>
      <w:r w:rsidRPr="00E956ED">
        <w:rPr>
          <w:rFonts w:ascii="Calibri" w:hAnsi="Calibri"/>
          <w:b/>
          <w:lang w:val="en-US"/>
        </w:rPr>
        <w:t xml:space="preserve">Movement </w:t>
      </w:r>
    </w:p>
    <w:p w14:paraId="2C9E2B42" w14:textId="1A108D39" w:rsidR="007C7A78" w:rsidRDefault="007C7A78" w:rsidP="00E956ED">
      <w:pPr>
        <w:spacing w:after="0"/>
        <w:rPr>
          <w:rFonts w:ascii="Calibri" w:hAnsi="Calibri"/>
          <w:lang w:val="en-US"/>
        </w:rPr>
      </w:pPr>
      <w:r w:rsidRPr="007C7A78">
        <w:rPr>
          <w:rFonts w:ascii="Calibri" w:hAnsi="Calibri"/>
          <w:lang w:val="en-US"/>
        </w:rPr>
        <w:t xml:space="preserve">Caliber: </w:t>
      </w:r>
      <w:r w:rsidR="00FD1A04">
        <w:rPr>
          <w:rFonts w:ascii="Calibri" w:hAnsi="Calibri"/>
          <w:lang w:val="en-US"/>
        </w:rPr>
        <w:tab/>
      </w:r>
      <w:r w:rsidR="00FD1A04">
        <w:rPr>
          <w:rFonts w:ascii="Calibri" w:hAnsi="Calibri"/>
          <w:lang w:val="en-US"/>
        </w:rPr>
        <w:tab/>
      </w:r>
      <w:r w:rsidRPr="007C7A78">
        <w:rPr>
          <w:rFonts w:ascii="Calibri" w:hAnsi="Calibri"/>
          <w:lang w:val="en-US"/>
        </w:rPr>
        <w:t xml:space="preserve">5.02 UR automatic winding regulated by a double turbine </w:t>
      </w:r>
    </w:p>
    <w:p w14:paraId="1901DCDC" w14:textId="2E2ACD84" w:rsidR="00E956ED" w:rsidRDefault="007C7A78" w:rsidP="00E956ED">
      <w:pPr>
        <w:spacing w:after="0"/>
        <w:rPr>
          <w:rFonts w:ascii="Calibri" w:hAnsi="Calibri"/>
          <w:lang w:val="en-US"/>
        </w:rPr>
      </w:pPr>
      <w:r w:rsidRPr="007C7A78">
        <w:rPr>
          <w:rFonts w:ascii="Calibri" w:hAnsi="Calibri"/>
          <w:lang w:val="en-US"/>
        </w:rPr>
        <w:t xml:space="preserve">Jewels: </w:t>
      </w:r>
      <w:r w:rsidR="00FD1A04">
        <w:rPr>
          <w:rFonts w:ascii="Calibri" w:hAnsi="Calibri"/>
          <w:lang w:val="en-US"/>
        </w:rPr>
        <w:tab/>
      </w:r>
      <w:r w:rsidR="00FD1A04">
        <w:rPr>
          <w:rFonts w:ascii="Calibri" w:hAnsi="Calibri"/>
          <w:lang w:val="en-US"/>
        </w:rPr>
        <w:tab/>
      </w:r>
      <w:r w:rsidR="00FD1A04">
        <w:rPr>
          <w:rFonts w:ascii="Calibri" w:hAnsi="Calibri"/>
          <w:lang w:val="en-US"/>
        </w:rPr>
        <w:tab/>
      </w:r>
      <w:r w:rsidRPr="007C7A78">
        <w:rPr>
          <w:rFonts w:ascii="Calibri" w:hAnsi="Calibri"/>
          <w:lang w:val="en-US"/>
        </w:rPr>
        <w:t xml:space="preserve">52 </w:t>
      </w:r>
    </w:p>
    <w:p w14:paraId="6C0A66C7" w14:textId="1D90FABA" w:rsidR="00E956ED" w:rsidRDefault="007C7A78" w:rsidP="00E956ED">
      <w:pPr>
        <w:spacing w:after="0"/>
        <w:rPr>
          <w:rFonts w:ascii="Calibri" w:hAnsi="Calibri"/>
          <w:lang w:val="en-US"/>
        </w:rPr>
      </w:pPr>
      <w:r w:rsidRPr="007C7A78">
        <w:rPr>
          <w:rFonts w:ascii="Calibri" w:hAnsi="Calibri"/>
          <w:lang w:val="en-US"/>
        </w:rPr>
        <w:t xml:space="preserve">Frequency: </w:t>
      </w:r>
      <w:r w:rsidR="00FD1A04">
        <w:rPr>
          <w:rFonts w:ascii="Calibri" w:hAnsi="Calibri"/>
          <w:lang w:val="en-US"/>
        </w:rPr>
        <w:tab/>
      </w:r>
      <w:r w:rsidR="00FD1A04">
        <w:rPr>
          <w:rFonts w:ascii="Calibri" w:hAnsi="Calibri"/>
          <w:lang w:val="en-US"/>
        </w:rPr>
        <w:tab/>
        <w:t xml:space="preserve">28,800v / h – </w:t>
      </w:r>
      <w:r w:rsidRPr="007C7A78">
        <w:rPr>
          <w:rFonts w:ascii="Calibri" w:hAnsi="Calibri"/>
          <w:lang w:val="en-US"/>
        </w:rPr>
        <w:t xml:space="preserve">4 Hz </w:t>
      </w:r>
    </w:p>
    <w:p w14:paraId="35C1CBB8" w14:textId="15DF55AF" w:rsidR="007C7A78" w:rsidRDefault="007C7A78" w:rsidP="00E956ED">
      <w:pPr>
        <w:spacing w:after="0"/>
        <w:rPr>
          <w:rFonts w:ascii="Calibri" w:hAnsi="Calibri"/>
          <w:lang w:val="en-US"/>
        </w:rPr>
      </w:pPr>
      <w:r w:rsidRPr="007C7A78">
        <w:rPr>
          <w:rFonts w:ascii="Calibri" w:hAnsi="Calibri"/>
          <w:lang w:val="en-US"/>
        </w:rPr>
        <w:t xml:space="preserve">Power reserve: </w:t>
      </w:r>
      <w:r w:rsidR="00FD1A04">
        <w:rPr>
          <w:rFonts w:ascii="Calibri" w:hAnsi="Calibri"/>
          <w:lang w:val="en-US"/>
        </w:rPr>
        <w:tab/>
      </w:r>
      <w:r w:rsidR="00FD1A04">
        <w:rPr>
          <w:rFonts w:ascii="Calibri" w:hAnsi="Calibri"/>
          <w:lang w:val="en-US"/>
        </w:rPr>
        <w:tab/>
      </w:r>
      <w:r w:rsidRPr="007C7A78">
        <w:rPr>
          <w:rFonts w:ascii="Calibri" w:hAnsi="Calibri"/>
          <w:lang w:val="en-US"/>
        </w:rPr>
        <w:t xml:space="preserve">48 hours </w:t>
      </w:r>
    </w:p>
    <w:p w14:paraId="58B8A5E0" w14:textId="2D05651D" w:rsidR="00E956ED" w:rsidRDefault="007C7A78" w:rsidP="00E956ED">
      <w:pPr>
        <w:spacing w:after="0"/>
        <w:rPr>
          <w:rFonts w:ascii="Calibri" w:hAnsi="Calibri"/>
          <w:lang w:val="en-US"/>
        </w:rPr>
      </w:pPr>
      <w:r w:rsidRPr="007C7A78">
        <w:rPr>
          <w:rFonts w:ascii="Calibri" w:hAnsi="Calibri"/>
          <w:lang w:val="en-US"/>
        </w:rPr>
        <w:t xml:space="preserve">Materials: </w:t>
      </w:r>
      <w:r w:rsidR="00FD1A04">
        <w:rPr>
          <w:rFonts w:ascii="Calibri" w:hAnsi="Calibri"/>
          <w:lang w:val="en-US"/>
        </w:rPr>
        <w:t xml:space="preserve"> </w:t>
      </w:r>
      <w:r w:rsidR="00FD1A04">
        <w:rPr>
          <w:rFonts w:ascii="Calibri" w:hAnsi="Calibri"/>
          <w:lang w:val="en-US"/>
        </w:rPr>
        <w:tab/>
      </w:r>
      <w:r w:rsidR="00FD1A04">
        <w:rPr>
          <w:rFonts w:ascii="Calibri" w:hAnsi="Calibri"/>
          <w:lang w:val="en-US"/>
        </w:rPr>
        <w:tab/>
      </w:r>
      <w:r w:rsidR="00514F6E">
        <w:rPr>
          <w:rFonts w:ascii="Calibri" w:hAnsi="Calibri"/>
          <w:lang w:val="en-US"/>
        </w:rPr>
        <w:t>S</w:t>
      </w:r>
      <w:r w:rsidRPr="007C7A78">
        <w:rPr>
          <w:rFonts w:ascii="Calibri" w:hAnsi="Calibri"/>
          <w:lang w:val="en-US"/>
        </w:rPr>
        <w:t xml:space="preserve">atellite </w:t>
      </w:r>
      <w:r w:rsidR="00514F6E">
        <w:rPr>
          <w:rFonts w:ascii="Calibri" w:hAnsi="Calibri"/>
          <w:lang w:val="en-US"/>
        </w:rPr>
        <w:t xml:space="preserve">hours </w:t>
      </w:r>
      <w:r w:rsidRPr="007C7A78">
        <w:rPr>
          <w:rFonts w:ascii="Calibri" w:hAnsi="Calibri"/>
          <w:lang w:val="en-US"/>
        </w:rPr>
        <w:t>driven by Geneva cross</w:t>
      </w:r>
      <w:r w:rsidR="00E956ED">
        <w:rPr>
          <w:rFonts w:ascii="Calibri" w:hAnsi="Calibri"/>
          <w:lang w:val="en-US"/>
        </w:rPr>
        <w:t>es</w:t>
      </w:r>
      <w:r w:rsidRPr="007C7A78">
        <w:rPr>
          <w:rFonts w:ascii="Calibri" w:hAnsi="Calibri"/>
          <w:lang w:val="en-US"/>
        </w:rPr>
        <w:t xml:space="preserve"> </w:t>
      </w:r>
      <w:r w:rsidR="00E956ED">
        <w:rPr>
          <w:rFonts w:ascii="Calibri" w:hAnsi="Calibri"/>
          <w:lang w:val="en-US"/>
        </w:rPr>
        <w:t xml:space="preserve">in </w:t>
      </w:r>
      <w:r w:rsidRPr="007C7A78">
        <w:rPr>
          <w:rFonts w:ascii="Calibri" w:hAnsi="Calibri"/>
          <w:lang w:val="en-US"/>
        </w:rPr>
        <w:t xml:space="preserve">beryllium bronze; </w:t>
      </w:r>
    </w:p>
    <w:p w14:paraId="6B665A41" w14:textId="7BD0D490" w:rsidR="00E956ED" w:rsidRDefault="007C7A78" w:rsidP="00FD1A04">
      <w:pPr>
        <w:spacing w:after="0"/>
        <w:ind w:left="1416" w:firstLine="708"/>
        <w:rPr>
          <w:rFonts w:ascii="Calibri" w:hAnsi="Calibri"/>
          <w:lang w:val="en-US"/>
        </w:rPr>
      </w:pPr>
      <w:r w:rsidRPr="007C7A78">
        <w:rPr>
          <w:rFonts w:ascii="Calibri" w:hAnsi="Calibri"/>
          <w:lang w:val="en-US"/>
        </w:rPr>
        <w:t xml:space="preserve">Orbital structure </w:t>
      </w:r>
      <w:r w:rsidR="00E956ED">
        <w:rPr>
          <w:rFonts w:ascii="Calibri" w:hAnsi="Calibri"/>
          <w:lang w:val="en-US"/>
        </w:rPr>
        <w:t xml:space="preserve">of PEEK </w:t>
      </w:r>
      <w:r w:rsidR="00514F6E" w:rsidRPr="00514F6E">
        <w:rPr>
          <w:rFonts w:ascii="Calibri" w:hAnsi="Calibri"/>
          <w:lang w:val="en-US"/>
        </w:rPr>
        <w:t>(</w:t>
      </w:r>
      <w:proofErr w:type="spellStart"/>
      <w:r w:rsidR="00BB2A26" w:rsidRPr="00BB2A26">
        <w:rPr>
          <w:rFonts w:ascii="Calibri" w:hAnsi="Calibri"/>
          <w:lang w:val="en-US"/>
        </w:rPr>
        <w:t>polyetheretherketone</w:t>
      </w:r>
      <w:proofErr w:type="spellEnd"/>
      <w:r w:rsidR="00514F6E" w:rsidRPr="00514F6E">
        <w:rPr>
          <w:rFonts w:ascii="Calibri" w:hAnsi="Calibri"/>
          <w:lang w:val="en-US"/>
        </w:rPr>
        <w:t>)</w:t>
      </w:r>
    </w:p>
    <w:p w14:paraId="348CB9C4" w14:textId="2D0113FD" w:rsidR="007C7A78" w:rsidRDefault="00E956ED" w:rsidP="00FD1A04">
      <w:pPr>
        <w:spacing w:after="0"/>
        <w:ind w:left="1416" w:firstLine="708"/>
        <w:rPr>
          <w:rFonts w:ascii="Calibri" w:hAnsi="Calibri"/>
          <w:lang w:val="en-US"/>
        </w:rPr>
      </w:pPr>
      <w:r>
        <w:rPr>
          <w:rFonts w:ascii="Calibri" w:hAnsi="Calibri"/>
          <w:lang w:val="en-US"/>
        </w:rPr>
        <w:t>C</w:t>
      </w:r>
      <w:r w:rsidR="007C7A78" w:rsidRPr="007C7A78">
        <w:rPr>
          <w:rFonts w:ascii="Calibri" w:hAnsi="Calibri"/>
          <w:lang w:val="en-US"/>
        </w:rPr>
        <w:t xml:space="preserve">arrousel and </w:t>
      </w:r>
      <w:r w:rsidR="001269CE">
        <w:rPr>
          <w:rFonts w:ascii="Calibri" w:hAnsi="Calibri"/>
          <w:lang w:val="en-US"/>
        </w:rPr>
        <w:t xml:space="preserve">triple </w:t>
      </w:r>
      <w:proofErr w:type="spellStart"/>
      <w:r w:rsidR="001269CE">
        <w:rPr>
          <w:rFonts w:ascii="Calibri" w:hAnsi="Calibri"/>
          <w:lang w:val="en-US"/>
        </w:rPr>
        <w:t>mainplates</w:t>
      </w:r>
      <w:proofErr w:type="spellEnd"/>
      <w:r w:rsidR="001269CE">
        <w:rPr>
          <w:rFonts w:ascii="Calibri" w:hAnsi="Calibri"/>
          <w:lang w:val="en-US"/>
        </w:rPr>
        <w:t xml:space="preserve"> in ARCAP</w:t>
      </w:r>
      <w:r w:rsidR="007C7A78" w:rsidRPr="007C7A78">
        <w:rPr>
          <w:rFonts w:ascii="Calibri" w:hAnsi="Calibri"/>
          <w:lang w:val="en-US"/>
        </w:rPr>
        <w:t xml:space="preserve"> </w:t>
      </w:r>
    </w:p>
    <w:p w14:paraId="1D68A5A8" w14:textId="468DF1CE" w:rsidR="001269CE" w:rsidRDefault="00E956ED" w:rsidP="001269CE">
      <w:pPr>
        <w:spacing w:after="0"/>
        <w:rPr>
          <w:rFonts w:ascii="Calibri" w:hAnsi="Calibri"/>
          <w:lang w:val="en-US"/>
        </w:rPr>
      </w:pPr>
      <w:r>
        <w:rPr>
          <w:rFonts w:ascii="Calibri" w:hAnsi="Calibri"/>
          <w:lang w:val="en-US"/>
        </w:rPr>
        <w:t xml:space="preserve">Surface </w:t>
      </w:r>
      <w:proofErr w:type="gramStart"/>
      <w:r>
        <w:rPr>
          <w:rFonts w:ascii="Calibri" w:hAnsi="Calibri"/>
          <w:lang w:val="en-US"/>
        </w:rPr>
        <w:t>f</w:t>
      </w:r>
      <w:r w:rsidR="007C7A78" w:rsidRPr="007C7A78">
        <w:rPr>
          <w:rFonts w:ascii="Calibri" w:hAnsi="Calibri"/>
          <w:lang w:val="en-US"/>
        </w:rPr>
        <w:t>inishes:</w:t>
      </w:r>
      <w:proofErr w:type="gramEnd"/>
      <w:r w:rsidR="007C7A78" w:rsidRPr="007C7A78">
        <w:rPr>
          <w:rFonts w:ascii="Calibri" w:hAnsi="Calibri"/>
          <w:lang w:val="en-US"/>
        </w:rPr>
        <w:t xml:space="preserve"> </w:t>
      </w:r>
      <w:r w:rsidR="00FD1A04">
        <w:rPr>
          <w:rFonts w:ascii="Calibri" w:hAnsi="Calibri"/>
          <w:lang w:val="en-US"/>
        </w:rPr>
        <w:tab/>
      </w:r>
      <w:proofErr w:type="spellStart"/>
      <w:r w:rsidR="00FD1A04">
        <w:rPr>
          <w:rFonts w:ascii="Calibri" w:hAnsi="Calibri"/>
          <w:lang w:val="en-US"/>
        </w:rPr>
        <w:t>Perlage</w:t>
      </w:r>
      <w:proofErr w:type="spellEnd"/>
      <w:r w:rsidR="007C7A78" w:rsidRPr="007C7A78">
        <w:rPr>
          <w:rFonts w:ascii="Calibri" w:hAnsi="Calibri"/>
          <w:lang w:val="en-US"/>
        </w:rPr>
        <w:t xml:space="preserve">, </w:t>
      </w:r>
      <w:r w:rsidR="00FD1A04">
        <w:rPr>
          <w:rFonts w:ascii="Calibri" w:hAnsi="Calibri"/>
          <w:lang w:val="en-US"/>
        </w:rPr>
        <w:t>bead-blasting</w:t>
      </w:r>
      <w:r w:rsidR="007C7A78" w:rsidRPr="007C7A78">
        <w:rPr>
          <w:rFonts w:ascii="Calibri" w:hAnsi="Calibri"/>
          <w:lang w:val="en-US"/>
        </w:rPr>
        <w:t>, satin</w:t>
      </w:r>
      <w:r w:rsidR="00FD1A04">
        <w:rPr>
          <w:rFonts w:ascii="Calibri" w:hAnsi="Calibri"/>
          <w:lang w:val="en-US"/>
        </w:rPr>
        <w:t>-finishing</w:t>
      </w:r>
      <w:r w:rsidR="007C7A78" w:rsidRPr="007C7A78">
        <w:rPr>
          <w:rFonts w:ascii="Calibri" w:hAnsi="Calibri"/>
          <w:lang w:val="en-US"/>
        </w:rPr>
        <w:t xml:space="preserve"> </w:t>
      </w:r>
    </w:p>
    <w:p w14:paraId="0D9E3D10" w14:textId="2AFA397D" w:rsidR="001269CE" w:rsidRDefault="00FD1A04" w:rsidP="00FD1A04">
      <w:pPr>
        <w:spacing w:after="0"/>
        <w:ind w:left="708" w:firstLine="708"/>
        <w:rPr>
          <w:rFonts w:ascii="Calibri" w:hAnsi="Calibri"/>
          <w:lang w:val="en-US"/>
        </w:rPr>
      </w:pPr>
      <w:r>
        <w:rPr>
          <w:rFonts w:ascii="Calibri" w:hAnsi="Calibri"/>
          <w:lang w:val="en-US"/>
        </w:rPr>
        <w:t xml:space="preserve">  </w:t>
      </w:r>
      <w:r>
        <w:rPr>
          <w:rFonts w:ascii="Calibri" w:hAnsi="Calibri"/>
          <w:lang w:val="en-US"/>
        </w:rPr>
        <w:tab/>
        <w:t>Beveled screw heads</w:t>
      </w:r>
      <w:r w:rsidR="007C7A78" w:rsidRPr="007C7A78">
        <w:rPr>
          <w:rFonts w:ascii="Calibri" w:hAnsi="Calibri"/>
          <w:lang w:val="en-US"/>
        </w:rPr>
        <w:t xml:space="preserve"> </w:t>
      </w:r>
    </w:p>
    <w:p w14:paraId="23879579" w14:textId="70D0E131" w:rsidR="00FD1A04" w:rsidRDefault="007C7A78" w:rsidP="00FD1A04">
      <w:pPr>
        <w:spacing w:after="0"/>
        <w:ind w:left="2120" w:hanging="2120"/>
        <w:rPr>
          <w:rFonts w:ascii="Calibri" w:hAnsi="Calibri"/>
          <w:lang w:val="en-US"/>
        </w:rPr>
      </w:pPr>
      <w:r w:rsidRPr="007C7A78">
        <w:rPr>
          <w:rFonts w:ascii="Calibri" w:hAnsi="Calibri"/>
          <w:lang w:val="en-US"/>
        </w:rPr>
        <w:t xml:space="preserve">Indications </w:t>
      </w:r>
      <w:r w:rsidR="00FD1A04">
        <w:rPr>
          <w:rFonts w:ascii="Calibri" w:hAnsi="Calibri"/>
          <w:lang w:val="en-US"/>
        </w:rPr>
        <w:tab/>
      </w:r>
      <w:r w:rsidR="00FD1A04">
        <w:rPr>
          <w:rFonts w:ascii="Calibri" w:hAnsi="Calibri"/>
          <w:lang w:val="en-US"/>
        </w:rPr>
        <w:tab/>
        <w:t>Satellite hours</w:t>
      </w:r>
      <w:proofErr w:type="gramStart"/>
      <w:r w:rsidR="00FD1A04">
        <w:rPr>
          <w:rFonts w:ascii="Calibri" w:hAnsi="Calibri"/>
          <w:lang w:val="en-US"/>
        </w:rPr>
        <w:t>;</w:t>
      </w:r>
      <w:proofErr w:type="gramEnd"/>
      <w:r w:rsidR="00FD1A04">
        <w:rPr>
          <w:rFonts w:ascii="Calibri" w:hAnsi="Calibri"/>
          <w:lang w:val="en-US"/>
        </w:rPr>
        <w:t xml:space="preserve"> minutes – hour and minute markers treated with </w:t>
      </w:r>
      <w:r w:rsidR="00FD1A04" w:rsidRPr="00FD1A04">
        <w:rPr>
          <w:rFonts w:ascii="Calibri" w:hAnsi="Calibri"/>
          <w:lang w:val="en-US"/>
        </w:rPr>
        <w:t>Super-</w:t>
      </w:r>
      <w:proofErr w:type="spellStart"/>
      <w:r w:rsidR="00FD1A04" w:rsidRPr="00FD1A04">
        <w:rPr>
          <w:rFonts w:ascii="Calibri" w:hAnsi="Calibri"/>
          <w:lang w:val="en-US"/>
        </w:rPr>
        <w:t>LumiNova</w:t>
      </w:r>
      <w:proofErr w:type="spellEnd"/>
    </w:p>
    <w:p w14:paraId="2A717C73" w14:textId="77777777" w:rsidR="00FA2C08" w:rsidRDefault="00FA2C08" w:rsidP="00FD1A04">
      <w:pPr>
        <w:spacing w:after="0"/>
        <w:ind w:left="2120" w:hanging="2120"/>
        <w:rPr>
          <w:rFonts w:ascii="Calibri" w:hAnsi="Calibri"/>
          <w:lang w:val="en-US"/>
        </w:rPr>
      </w:pPr>
    </w:p>
    <w:p w14:paraId="34499C24" w14:textId="77777777" w:rsidR="00FD1A04" w:rsidRDefault="00FD1A04" w:rsidP="001269CE">
      <w:pPr>
        <w:spacing w:after="0"/>
        <w:rPr>
          <w:rFonts w:ascii="Calibri" w:hAnsi="Calibri"/>
          <w:lang w:val="en-US"/>
        </w:rPr>
      </w:pPr>
    </w:p>
    <w:p w14:paraId="06F7E48D" w14:textId="77777777" w:rsidR="00FD1A04" w:rsidRPr="00D01AA7" w:rsidRDefault="007C7A78" w:rsidP="001269CE">
      <w:pPr>
        <w:spacing w:after="0"/>
        <w:rPr>
          <w:rFonts w:ascii="Calibri" w:hAnsi="Calibri"/>
          <w:b/>
          <w:lang w:val="en-US"/>
        </w:rPr>
      </w:pPr>
      <w:r w:rsidRPr="00D01AA7">
        <w:rPr>
          <w:rFonts w:ascii="Calibri" w:hAnsi="Calibri"/>
          <w:b/>
          <w:lang w:val="en-US"/>
        </w:rPr>
        <w:t xml:space="preserve">Case </w:t>
      </w:r>
    </w:p>
    <w:p w14:paraId="6291AE75" w14:textId="65B9B389" w:rsidR="00D01AA7" w:rsidRDefault="007C7A78" w:rsidP="001269CE">
      <w:pPr>
        <w:spacing w:after="0"/>
        <w:rPr>
          <w:rFonts w:ascii="Calibri" w:hAnsi="Calibri"/>
          <w:lang w:val="en-US"/>
        </w:rPr>
      </w:pPr>
      <w:r w:rsidRPr="007C7A78">
        <w:rPr>
          <w:rFonts w:ascii="Calibri" w:hAnsi="Calibri"/>
          <w:lang w:val="en-US"/>
        </w:rPr>
        <w:t xml:space="preserve">Materials: </w:t>
      </w:r>
      <w:r w:rsidR="00D01AA7">
        <w:rPr>
          <w:rFonts w:ascii="Calibri" w:hAnsi="Calibri"/>
          <w:lang w:val="en-US"/>
        </w:rPr>
        <w:tab/>
      </w:r>
      <w:r w:rsidR="00D01AA7">
        <w:rPr>
          <w:rFonts w:ascii="Calibri" w:hAnsi="Calibri"/>
          <w:lang w:val="en-US"/>
        </w:rPr>
        <w:tab/>
      </w:r>
      <w:r w:rsidR="00FB7BDE">
        <w:rPr>
          <w:rFonts w:ascii="Calibri" w:hAnsi="Calibri"/>
          <w:lang w:val="en-US"/>
        </w:rPr>
        <w:t>UR-105 TA RG –</w:t>
      </w:r>
      <w:r w:rsidR="00BB2A26">
        <w:rPr>
          <w:rFonts w:ascii="Calibri" w:hAnsi="Calibri"/>
          <w:lang w:val="en-US"/>
        </w:rPr>
        <w:t xml:space="preserve"> </w:t>
      </w:r>
      <w:r w:rsidR="00FB7BDE" w:rsidRPr="007C7A78">
        <w:rPr>
          <w:rFonts w:ascii="Calibri" w:hAnsi="Calibri"/>
          <w:lang w:val="en-US"/>
        </w:rPr>
        <w:t xml:space="preserve">black PVD </w:t>
      </w:r>
      <w:r w:rsidR="00BB2A26">
        <w:rPr>
          <w:rFonts w:ascii="Calibri" w:hAnsi="Calibri"/>
          <w:lang w:val="en-US"/>
        </w:rPr>
        <w:t>t</w:t>
      </w:r>
      <w:r w:rsidRPr="007C7A78">
        <w:rPr>
          <w:rFonts w:ascii="Calibri" w:hAnsi="Calibri"/>
          <w:lang w:val="en-US"/>
        </w:rPr>
        <w:t xml:space="preserve">itanium case, red gold bezel </w:t>
      </w:r>
    </w:p>
    <w:p w14:paraId="3F195084" w14:textId="4AAEF4B0" w:rsidR="00D01AA7" w:rsidRDefault="00FB7BDE" w:rsidP="00D01AA7">
      <w:pPr>
        <w:spacing w:after="0"/>
        <w:ind w:left="1416" w:firstLine="708"/>
        <w:rPr>
          <w:rFonts w:ascii="Calibri" w:hAnsi="Calibri"/>
          <w:lang w:val="en-US"/>
        </w:rPr>
      </w:pPr>
      <w:r>
        <w:rPr>
          <w:rFonts w:ascii="Calibri" w:hAnsi="Calibri"/>
          <w:lang w:val="en-US"/>
        </w:rPr>
        <w:t>UR-105 TA "All Black" –</w:t>
      </w:r>
      <w:r w:rsidR="007C7A78" w:rsidRPr="007C7A78">
        <w:rPr>
          <w:rFonts w:ascii="Calibri" w:hAnsi="Calibri"/>
          <w:lang w:val="en-US"/>
        </w:rPr>
        <w:t xml:space="preserve"> black PVD titanium case, black PVD steel bezel </w:t>
      </w:r>
    </w:p>
    <w:p w14:paraId="37DE95CD" w14:textId="45E97AC4" w:rsidR="00D01AA7" w:rsidRDefault="00FB7BDE" w:rsidP="00D01AA7">
      <w:pPr>
        <w:spacing w:after="0"/>
        <w:ind w:left="2124"/>
        <w:rPr>
          <w:rFonts w:ascii="Calibri" w:hAnsi="Calibri"/>
          <w:lang w:val="en-US"/>
        </w:rPr>
      </w:pPr>
      <w:r>
        <w:rPr>
          <w:rFonts w:ascii="Calibri" w:hAnsi="Calibri"/>
          <w:lang w:val="en-US"/>
        </w:rPr>
        <w:t>UR-105 TA "Black Lemon" –</w:t>
      </w:r>
      <w:r w:rsidR="007C7A78" w:rsidRPr="007C7A78">
        <w:rPr>
          <w:rFonts w:ascii="Calibri" w:hAnsi="Calibri"/>
          <w:lang w:val="en-US"/>
        </w:rPr>
        <w:t xml:space="preserve"> titanium case, black PVD steel bezel </w:t>
      </w:r>
    </w:p>
    <w:p w14:paraId="185BFF34" w14:textId="494862EC" w:rsidR="00FD1A04" w:rsidRDefault="00FB7BDE" w:rsidP="00D01AA7">
      <w:pPr>
        <w:spacing w:after="0"/>
        <w:ind w:left="2124"/>
        <w:rPr>
          <w:rFonts w:ascii="Calibri" w:hAnsi="Calibri"/>
          <w:lang w:val="en-US"/>
        </w:rPr>
      </w:pPr>
      <w:r>
        <w:rPr>
          <w:rFonts w:ascii="Calibri" w:hAnsi="Calibri"/>
          <w:lang w:val="en-US"/>
        </w:rPr>
        <w:t>UR-105 TA" Black Orange" –</w:t>
      </w:r>
      <w:r w:rsidR="007C7A78" w:rsidRPr="007C7A78">
        <w:rPr>
          <w:rFonts w:ascii="Calibri" w:hAnsi="Calibri"/>
          <w:lang w:val="en-US"/>
        </w:rPr>
        <w:t xml:space="preserve"> titanium cas</w:t>
      </w:r>
      <w:r>
        <w:rPr>
          <w:rFonts w:ascii="Calibri" w:hAnsi="Calibri"/>
          <w:lang w:val="en-US"/>
        </w:rPr>
        <w:t>e</w:t>
      </w:r>
      <w:r w:rsidR="007C7A78" w:rsidRPr="007C7A78">
        <w:rPr>
          <w:rFonts w:ascii="Calibri" w:hAnsi="Calibri"/>
          <w:lang w:val="en-US"/>
        </w:rPr>
        <w:t xml:space="preserve">, black PVD steel bezel </w:t>
      </w:r>
    </w:p>
    <w:p w14:paraId="4B26BAB9" w14:textId="77777777" w:rsidR="00D01AA7" w:rsidRDefault="00D01AA7" w:rsidP="001269CE">
      <w:pPr>
        <w:spacing w:after="0"/>
        <w:rPr>
          <w:rFonts w:ascii="Calibri" w:hAnsi="Calibri"/>
          <w:lang w:val="en-US"/>
        </w:rPr>
      </w:pPr>
    </w:p>
    <w:p w14:paraId="5EC01B65" w14:textId="77777777" w:rsidR="00FA2C08" w:rsidRDefault="00FA2C08" w:rsidP="001269CE">
      <w:pPr>
        <w:spacing w:after="0"/>
        <w:rPr>
          <w:rFonts w:ascii="Calibri" w:hAnsi="Calibri"/>
          <w:lang w:val="en-US"/>
        </w:rPr>
      </w:pPr>
    </w:p>
    <w:p w14:paraId="5590477A" w14:textId="7B9D39E5" w:rsidR="00D01AA7" w:rsidRDefault="00FD1A04" w:rsidP="001269CE">
      <w:pPr>
        <w:spacing w:after="0"/>
        <w:rPr>
          <w:rFonts w:ascii="Calibri" w:hAnsi="Calibri"/>
          <w:lang w:val="en-US"/>
        </w:rPr>
      </w:pPr>
      <w:r>
        <w:rPr>
          <w:rFonts w:ascii="Calibri" w:hAnsi="Calibri"/>
          <w:lang w:val="en-US"/>
        </w:rPr>
        <w:t>D</w:t>
      </w:r>
      <w:r w:rsidR="00D01AA7">
        <w:rPr>
          <w:rFonts w:ascii="Calibri" w:hAnsi="Calibri"/>
          <w:lang w:val="en-US"/>
        </w:rPr>
        <w:t xml:space="preserve">imensions: </w:t>
      </w:r>
      <w:r w:rsidR="00FB7BDE">
        <w:rPr>
          <w:rFonts w:ascii="Calibri" w:hAnsi="Calibri"/>
          <w:lang w:val="en-US"/>
        </w:rPr>
        <w:t>w</w:t>
      </w:r>
      <w:r w:rsidR="00D01AA7">
        <w:rPr>
          <w:rFonts w:ascii="Calibri" w:hAnsi="Calibri"/>
          <w:lang w:val="en-US"/>
        </w:rPr>
        <w:t>idth</w:t>
      </w:r>
      <w:r w:rsidR="00FB7BDE">
        <w:rPr>
          <w:rFonts w:ascii="Calibri" w:hAnsi="Calibri"/>
          <w:lang w:val="en-US"/>
        </w:rPr>
        <w:t>:</w:t>
      </w:r>
      <w:r w:rsidR="00D01AA7">
        <w:rPr>
          <w:rFonts w:ascii="Calibri" w:hAnsi="Calibri"/>
          <w:lang w:val="en-US"/>
        </w:rPr>
        <w:t xml:space="preserve"> 39.</w:t>
      </w:r>
      <w:r w:rsidR="00FB7BDE">
        <w:rPr>
          <w:rFonts w:ascii="Calibri" w:hAnsi="Calibri"/>
          <w:lang w:val="en-US"/>
        </w:rPr>
        <w:t>50mm; length: 53mm; height</w:t>
      </w:r>
      <w:r w:rsidR="007C7A78" w:rsidRPr="007C7A78">
        <w:rPr>
          <w:rFonts w:ascii="Calibri" w:hAnsi="Calibri"/>
          <w:lang w:val="en-US"/>
        </w:rPr>
        <w:t xml:space="preserve">: 16.80 mm </w:t>
      </w:r>
    </w:p>
    <w:p w14:paraId="4193DEE2" w14:textId="77777777" w:rsidR="00D01AA7" w:rsidRDefault="007C7A78" w:rsidP="001269CE">
      <w:pPr>
        <w:spacing w:after="0"/>
        <w:rPr>
          <w:rFonts w:ascii="Calibri" w:hAnsi="Calibri"/>
          <w:lang w:val="en-US"/>
        </w:rPr>
      </w:pPr>
      <w:r w:rsidRPr="007C7A78">
        <w:rPr>
          <w:rFonts w:ascii="Calibri" w:hAnsi="Calibri"/>
          <w:lang w:val="en-US"/>
        </w:rPr>
        <w:t xml:space="preserve">Crystal: Sapphire Crystal </w:t>
      </w:r>
    </w:p>
    <w:p w14:paraId="11EF13BA" w14:textId="272181BD" w:rsidR="00E956ED" w:rsidRDefault="007C7A78" w:rsidP="001269CE">
      <w:pPr>
        <w:spacing w:after="0"/>
        <w:rPr>
          <w:rFonts w:ascii="Calibri" w:hAnsi="Calibri"/>
          <w:lang w:val="en-US"/>
        </w:rPr>
      </w:pPr>
      <w:r w:rsidRPr="007C7A78">
        <w:rPr>
          <w:rFonts w:ascii="Calibri" w:hAnsi="Calibri"/>
          <w:lang w:val="en-US"/>
        </w:rPr>
        <w:t>Water Resistance</w:t>
      </w:r>
      <w:r w:rsidR="00D01AA7">
        <w:rPr>
          <w:rFonts w:ascii="Calibri" w:hAnsi="Calibri"/>
          <w:lang w:val="en-US"/>
        </w:rPr>
        <w:t xml:space="preserve">: Pressure tested </w:t>
      </w:r>
      <w:r w:rsidR="00FB7BDE">
        <w:rPr>
          <w:rFonts w:ascii="Calibri" w:hAnsi="Calibri"/>
          <w:lang w:val="en-US"/>
        </w:rPr>
        <w:t>to</w:t>
      </w:r>
      <w:r w:rsidR="00D01AA7">
        <w:rPr>
          <w:rFonts w:ascii="Calibri" w:hAnsi="Calibri"/>
          <w:lang w:val="en-US"/>
        </w:rPr>
        <w:t xml:space="preserve"> 30m / 3ATM</w:t>
      </w:r>
    </w:p>
    <w:p w14:paraId="3FD4189F" w14:textId="77777777" w:rsidR="00E956ED" w:rsidRDefault="00E956ED" w:rsidP="001269CE">
      <w:pPr>
        <w:spacing w:after="0"/>
        <w:rPr>
          <w:rFonts w:ascii="Calibri" w:hAnsi="Calibri"/>
          <w:lang w:val="en-US"/>
        </w:rPr>
      </w:pPr>
    </w:p>
    <w:p w14:paraId="75507F23" w14:textId="77777777" w:rsidR="00FA2C08" w:rsidRDefault="00FA2C08" w:rsidP="001269CE">
      <w:pPr>
        <w:spacing w:after="0"/>
        <w:rPr>
          <w:rFonts w:ascii="Calibri" w:hAnsi="Calibri"/>
          <w:lang w:val="en-US"/>
        </w:rPr>
      </w:pPr>
    </w:p>
    <w:p w14:paraId="2C2A4AEA" w14:textId="77777777" w:rsidR="00FA2C08" w:rsidRDefault="00FA2C08" w:rsidP="001269CE">
      <w:pPr>
        <w:spacing w:after="0"/>
        <w:rPr>
          <w:rFonts w:ascii="Calibri" w:hAnsi="Calibri"/>
          <w:lang w:val="en-US"/>
        </w:rPr>
      </w:pPr>
    </w:p>
    <w:p w14:paraId="6D88CDBE" w14:textId="77777777" w:rsidR="00FA2C08" w:rsidRDefault="00FA2C08" w:rsidP="001269CE">
      <w:pPr>
        <w:spacing w:after="0"/>
        <w:rPr>
          <w:rFonts w:ascii="Calibri" w:hAnsi="Calibri"/>
          <w:lang w:val="en-US"/>
        </w:rPr>
      </w:pPr>
    </w:p>
    <w:p w14:paraId="3449F0F4" w14:textId="77777777" w:rsidR="00FA2C08" w:rsidRDefault="00FA2C08" w:rsidP="001269CE">
      <w:pPr>
        <w:spacing w:after="0"/>
        <w:rPr>
          <w:rFonts w:ascii="Calibri" w:hAnsi="Calibri"/>
          <w:lang w:val="en-US"/>
        </w:rPr>
      </w:pPr>
    </w:p>
    <w:p w14:paraId="191F552D" w14:textId="77777777" w:rsidR="00D01AA7" w:rsidRPr="00D01AA7" w:rsidRDefault="007C7A78" w:rsidP="001269CE">
      <w:pPr>
        <w:spacing w:after="0"/>
        <w:rPr>
          <w:rFonts w:ascii="Calibri" w:hAnsi="Calibri"/>
          <w:b/>
          <w:lang w:val="en-US"/>
        </w:rPr>
      </w:pPr>
      <w:r w:rsidRPr="00D01AA7">
        <w:rPr>
          <w:rFonts w:ascii="Calibri" w:hAnsi="Calibri"/>
          <w:b/>
          <w:lang w:val="en-US"/>
        </w:rPr>
        <w:t xml:space="preserve">Press contact: </w:t>
      </w:r>
    </w:p>
    <w:p w14:paraId="46C17376" w14:textId="62136BD9" w:rsidR="00E956ED" w:rsidRDefault="007C7A78" w:rsidP="001269CE">
      <w:pPr>
        <w:spacing w:after="0"/>
        <w:rPr>
          <w:rFonts w:ascii="Calibri" w:hAnsi="Calibri"/>
          <w:lang w:val="en-US"/>
        </w:rPr>
      </w:pPr>
      <w:r w:rsidRPr="007C7A78">
        <w:rPr>
          <w:rFonts w:ascii="Calibri" w:hAnsi="Calibri"/>
          <w:lang w:val="en-US"/>
        </w:rPr>
        <w:t xml:space="preserve">Ms. Yacine </w:t>
      </w:r>
      <w:proofErr w:type="gramStart"/>
      <w:r w:rsidRPr="007C7A78">
        <w:rPr>
          <w:rFonts w:ascii="Calibri" w:hAnsi="Calibri"/>
          <w:lang w:val="en-US"/>
        </w:rPr>
        <w:t>Sar</w:t>
      </w:r>
      <w:proofErr w:type="gramEnd"/>
      <w:r w:rsidRPr="007C7A78">
        <w:rPr>
          <w:rFonts w:ascii="Calibri" w:hAnsi="Calibri"/>
          <w:lang w:val="en-US"/>
        </w:rPr>
        <w:t xml:space="preserve"> </w:t>
      </w:r>
    </w:p>
    <w:p w14:paraId="2C788A90" w14:textId="3E388D89" w:rsidR="00E956ED" w:rsidRDefault="0008244A" w:rsidP="001269CE">
      <w:pPr>
        <w:spacing w:after="0"/>
        <w:rPr>
          <w:rFonts w:ascii="Calibri" w:hAnsi="Calibri"/>
          <w:lang w:val="en-US"/>
        </w:rPr>
      </w:pPr>
      <w:hyperlink r:id="rId13" w:history="1">
        <w:r w:rsidR="00E956ED" w:rsidRPr="00910A60">
          <w:rPr>
            <w:rStyle w:val="Lienhypertexte"/>
            <w:rFonts w:ascii="Calibri" w:hAnsi="Calibri"/>
            <w:lang w:val="en-US"/>
          </w:rPr>
          <w:t>press@urwerk.com</w:t>
        </w:r>
      </w:hyperlink>
      <w:r w:rsidR="007C7A78" w:rsidRPr="007C7A78">
        <w:rPr>
          <w:rFonts w:ascii="Calibri" w:hAnsi="Calibri"/>
          <w:lang w:val="en-US"/>
        </w:rPr>
        <w:t xml:space="preserve"> </w:t>
      </w:r>
    </w:p>
    <w:p w14:paraId="1A9AA3FA" w14:textId="77777777" w:rsidR="00E956ED" w:rsidRDefault="007C7A78" w:rsidP="001269CE">
      <w:pPr>
        <w:spacing w:after="0"/>
        <w:rPr>
          <w:rFonts w:ascii="Calibri" w:hAnsi="Calibri"/>
          <w:lang w:val="en-US"/>
        </w:rPr>
      </w:pPr>
      <w:r w:rsidRPr="007C7A78">
        <w:rPr>
          <w:rFonts w:ascii="Calibri" w:hAnsi="Calibri"/>
          <w:lang w:val="en-US"/>
        </w:rPr>
        <w:t xml:space="preserve">+41 22 9002027 </w:t>
      </w:r>
    </w:p>
    <w:p w14:paraId="4DD99A83" w14:textId="3991742E" w:rsidR="00666C76" w:rsidRPr="00F01567" w:rsidRDefault="007C7A78" w:rsidP="001269CE">
      <w:pPr>
        <w:spacing w:after="0"/>
        <w:rPr>
          <w:rFonts w:ascii="Calibri" w:hAnsi="Calibri"/>
          <w:lang w:val="en-US"/>
        </w:rPr>
      </w:pPr>
      <w:r w:rsidRPr="007C7A78">
        <w:rPr>
          <w:rFonts w:ascii="Calibri" w:hAnsi="Calibri"/>
          <w:lang w:val="en-US"/>
        </w:rPr>
        <w:t>+41 79 834 4665</w:t>
      </w:r>
    </w:p>
    <w:sectPr w:rsidR="00666C76" w:rsidRPr="00F01567" w:rsidSect="005E0CC2">
      <w:headerReference w:type="default" r:id="rId14"/>
      <w:pgSz w:w="11906" w:h="16838"/>
      <w:pgMar w:top="1418" w:right="1274"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59AE9C" w14:textId="77777777" w:rsidR="0008244A" w:rsidRDefault="0008244A" w:rsidP="00666C76">
      <w:pPr>
        <w:spacing w:after="0" w:line="240" w:lineRule="auto"/>
      </w:pPr>
      <w:r>
        <w:separator/>
      </w:r>
    </w:p>
  </w:endnote>
  <w:endnote w:type="continuationSeparator" w:id="0">
    <w:p w14:paraId="79D40524" w14:textId="77777777" w:rsidR="0008244A" w:rsidRDefault="0008244A" w:rsidP="00666C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414E2" w14:textId="77777777" w:rsidR="0008244A" w:rsidRDefault="0008244A" w:rsidP="00666C76">
      <w:pPr>
        <w:spacing w:after="0" w:line="240" w:lineRule="auto"/>
      </w:pPr>
      <w:r>
        <w:separator/>
      </w:r>
    </w:p>
  </w:footnote>
  <w:footnote w:type="continuationSeparator" w:id="0">
    <w:p w14:paraId="5A822170" w14:textId="77777777" w:rsidR="0008244A" w:rsidRDefault="0008244A" w:rsidP="00666C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76832" w14:textId="77777777" w:rsidR="00A06462" w:rsidRDefault="00A06462" w:rsidP="00666C76">
    <w:pPr>
      <w:pStyle w:val="En-tte"/>
      <w:jc w:val="right"/>
    </w:pPr>
    <w:r w:rsidRPr="002E1645">
      <w:rPr>
        <w:noProof/>
        <w:lang w:eastAsia="fr-CH"/>
      </w:rPr>
      <w:drawing>
        <wp:inline distT="0" distB="0" distL="0" distR="0" wp14:anchorId="4960E03D" wp14:editId="24876545">
          <wp:extent cx="2514600" cy="58102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581025"/>
                  </a:xfrm>
                  <a:prstGeom prst="rect">
                    <a:avLst/>
                  </a:prstGeom>
                  <a:noFill/>
                  <a:ln>
                    <a:noFill/>
                  </a:ln>
                </pic:spPr>
              </pic:pic>
            </a:graphicData>
          </a:graphic>
        </wp:inline>
      </w:drawing>
    </w:r>
  </w:p>
  <w:p w14:paraId="5DE53E93" w14:textId="77777777" w:rsidR="00A06462" w:rsidRDefault="00A06462">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C76"/>
    <w:rsid w:val="000144B2"/>
    <w:rsid w:val="00040495"/>
    <w:rsid w:val="00054016"/>
    <w:rsid w:val="0006118D"/>
    <w:rsid w:val="000628C2"/>
    <w:rsid w:val="0007749E"/>
    <w:rsid w:val="0008244A"/>
    <w:rsid w:val="000B76E2"/>
    <w:rsid w:val="000D56CC"/>
    <w:rsid w:val="000D57EF"/>
    <w:rsid w:val="000E5D9E"/>
    <w:rsid w:val="001104C2"/>
    <w:rsid w:val="00110827"/>
    <w:rsid w:val="00111DA3"/>
    <w:rsid w:val="001269CE"/>
    <w:rsid w:val="00127C67"/>
    <w:rsid w:val="0016067B"/>
    <w:rsid w:val="001723B1"/>
    <w:rsid w:val="001E6EAC"/>
    <w:rsid w:val="001F4E29"/>
    <w:rsid w:val="00220CE9"/>
    <w:rsid w:val="002C4734"/>
    <w:rsid w:val="002D6FD8"/>
    <w:rsid w:val="002F59E8"/>
    <w:rsid w:val="00321CBF"/>
    <w:rsid w:val="00325860"/>
    <w:rsid w:val="00331266"/>
    <w:rsid w:val="00350D3B"/>
    <w:rsid w:val="00355AE4"/>
    <w:rsid w:val="00370438"/>
    <w:rsid w:val="003A79B8"/>
    <w:rsid w:val="003C0515"/>
    <w:rsid w:val="003D0DC9"/>
    <w:rsid w:val="003D56AE"/>
    <w:rsid w:val="003E3AD6"/>
    <w:rsid w:val="003F49C9"/>
    <w:rsid w:val="00402A40"/>
    <w:rsid w:val="00431A2F"/>
    <w:rsid w:val="004372D4"/>
    <w:rsid w:val="00450771"/>
    <w:rsid w:val="00457DBD"/>
    <w:rsid w:val="004824BC"/>
    <w:rsid w:val="00487BCD"/>
    <w:rsid w:val="004E0609"/>
    <w:rsid w:val="004F44BC"/>
    <w:rsid w:val="00501F28"/>
    <w:rsid w:val="00513052"/>
    <w:rsid w:val="00514F6E"/>
    <w:rsid w:val="00534AFF"/>
    <w:rsid w:val="00541E9C"/>
    <w:rsid w:val="00553FC6"/>
    <w:rsid w:val="00555482"/>
    <w:rsid w:val="005C2541"/>
    <w:rsid w:val="005E0CC2"/>
    <w:rsid w:val="006005C5"/>
    <w:rsid w:val="00613025"/>
    <w:rsid w:val="00640371"/>
    <w:rsid w:val="006414A7"/>
    <w:rsid w:val="0065119A"/>
    <w:rsid w:val="0065569E"/>
    <w:rsid w:val="00666C76"/>
    <w:rsid w:val="006814A5"/>
    <w:rsid w:val="00690CAB"/>
    <w:rsid w:val="006D25C2"/>
    <w:rsid w:val="006E6516"/>
    <w:rsid w:val="006F6CDB"/>
    <w:rsid w:val="007171F9"/>
    <w:rsid w:val="00723C19"/>
    <w:rsid w:val="00745654"/>
    <w:rsid w:val="00755D50"/>
    <w:rsid w:val="00756C43"/>
    <w:rsid w:val="007868E6"/>
    <w:rsid w:val="007C41D9"/>
    <w:rsid w:val="007C4D75"/>
    <w:rsid w:val="007C7A78"/>
    <w:rsid w:val="007D1DE3"/>
    <w:rsid w:val="00816CD6"/>
    <w:rsid w:val="00835E1A"/>
    <w:rsid w:val="0087122B"/>
    <w:rsid w:val="00886195"/>
    <w:rsid w:val="008B0C6E"/>
    <w:rsid w:val="008D34AA"/>
    <w:rsid w:val="008E708A"/>
    <w:rsid w:val="008F5319"/>
    <w:rsid w:val="00920AD1"/>
    <w:rsid w:val="00953A23"/>
    <w:rsid w:val="0099600D"/>
    <w:rsid w:val="009A4F2B"/>
    <w:rsid w:val="009C197A"/>
    <w:rsid w:val="009F0172"/>
    <w:rsid w:val="00A015F9"/>
    <w:rsid w:val="00A06462"/>
    <w:rsid w:val="00A16558"/>
    <w:rsid w:val="00A818DE"/>
    <w:rsid w:val="00A92679"/>
    <w:rsid w:val="00A9484E"/>
    <w:rsid w:val="00A95031"/>
    <w:rsid w:val="00AA765C"/>
    <w:rsid w:val="00AC6A28"/>
    <w:rsid w:val="00AD063E"/>
    <w:rsid w:val="00AD1A4A"/>
    <w:rsid w:val="00AF0EB2"/>
    <w:rsid w:val="00AF39F6"/>
    <w:rsid w:val="00AF5B47"/>
    <w:rsid w:val="00B323C8"/>
    <w:rsid w:val="00B5249A"/>
    <w:rsid w:val="00B77B2F"/>
    <w:rsid w:val="00B85577"/>
    <w:rsid w:val="00B96817"/>
    <w:rsid w:val="00BB088E"/>
    <w:rsid w:val="00BB2A26"/>
    <w:rsid w:val="00BB7994"/>
    <w:rsid w:val="00BD0DA4"/>
    <w:rsid w:val="00C00B98"/>
    <w:rsid w:val="00C02F68"/>
    <w:rsid w:val="00C10876"/>
    <w:rsid w:val="00C7230B"/>
    <w:rsid w:val="00C75CFE"/>
    <w:rsid w:val="00CB45ED"/>
    <w:rsid w:val="00CF468C"/>
    <w:rsid w:val="00D01AA7"/>
    <w:rsid w:val="00D15204"/>
    <w:rsid w:val="00D868D3"/>
    <w:rsid w:val="00DA1F96"/>
    <w:rsid w:val="00DB4312"/>
    <w:rsid w:val="00DD2ECF"/>
    <w:rsid w:val="00DE19B5"/>
    <w:rsid w:val="00DE27CE"/>
    <w:rsid w:val="00E24E5C"/>
    <w:rsid w:val="00E739E2"/>
    <w:rsid w:val="00E956ED"/>
    <w:rsid w:val="00E95EBB"/>
    <w:rsid w:val="00E96B77"/>
    <w:rsid w:val="00EA0E08"/>
    <w:rsid w:val="00ED7324"/>
    <w:rsid w:val="00EE2312"/>
    <w:rsid w:val="00EE3726"/>
    <w:rsid w:val="00F01567"/>
    <w:rsid w:val="00F402A2"/>
    <w:rsid w:val="00F55A35"/>
    <w:rsid w:val="00F71608"/>
    <w:rsid w:val="00FA2C08"/>
    <w:rsid w:val="00FB7BDE"/>
    <w:rsid w:val="00FC04A8"/>
    <w:rsid w:val="00FD0FFA"/>
    <w:rsid w:val="00FD1A04"/>
    <w:rsid w:val="00FE642C"/>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317A44"/>
  <w15:docId w15:val="{CD2E89D7-BE00-40DD-ABC4-C22C701C5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66C76"/>
    <w:pPr>
      <w:tabs>
        <w:tab w:val="center" w:pos="4536"/>
        <w:tab w:val="right" w:pos="9072"/>
      </w:tabs>
      <w:spacing w:after="0" w:line="240" w:lineRule="auto"/>
    </w:pPr>
  </w:style>
  <w:style w:type="character" w:customStyle="1" w:styleId="En-tteCar">
    <w:name w:val="En-tête Car"/>
    <w:basedOn w:val="Policepardfaut"/>
    <w:link w:val="En-tte"/>
    <w:uiPriority w:val="99"/>
    <w:rsid w:val="00666C76"/>
  </w:style>
  <w:style w:type="paragraph" w:styleId="Pieddepage">
    <w:name w:val="footer"/>
    <w:basedOn w:val="Normal"/>
    <w:link w:val="PieddepageCar"/>
    <w:uiPriority w:val="99"/>
    <w:unhideWhenUsed/>
    <w:rsid w:val="00666C7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66C76"/>
  </w:style>
  <w:style w:type="paragraph" w:styleId="Textedebulles">
    <w:name w:val="Balloon Text"/>
    <w:basedOn w:val="Normal"/>
    <w:link w:val="TextedebullesCar"/>
    <w:uiPriority w:val="99"/>
    <w:semiHidden/>
    <w:unhideWhenUsed/>
    <w:rsid w:val="008E708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E708A"/>
    <w:rPr>
      <w:rFonts w:ascii="Segoe UI" w:hAnsi="Segoe UI" w:cs="Segoe UI"/>
      <w:sz w:val="18"/>
      <w:szCs w:val="18"/>
    </w:rPr>
  </w:style>
  <w:style w:type="character" w:customStyle="1" w:styleId="hps">
    <w:name w:val="hps"/>
    <w:basedOn w:val="Policepardfaut"/>
    <w:rsid w:val="00EA0E08"/>
  </w:style>
  <w:style w:type="character" w:styleId="Marquedecommentaire">
    <w:name w:val="annotation reference"/>
    <w:basedOn w:val="Policepardfaut"/>
    <w:uiPriority w:val="99"/>
    <w:semiHidden/>
    <w:unhideWhenUsed/>
    <w:rsid w:val="007868E6"/>
    <w:rPr>
      <w:sz w:val="18"/>
      <w:szCs w:val="18"/>
    </w:rPr>
  </w:style>
  <w:style w:type="paragraph" w:styleId="Commentaire">
    <w:name w:val="annotation text"/>
    <w:basedOn w:val="Normal"/>
    <w:link w:val="CommentaireCar"/>
    <w:uiPriority w:val="99"/>
    <w:semiHidden/>
    <w:unhideWhenUsed/>
    <w:rsid w:val="007868E6"/>
    <w:pPr>
      <w:spacing w:line="240" w:lineRule="auto"/>
    </w:pPr>
    <w:rPr>
      <w:sz w:val="24"/>
      <w:szCs w:val="24"/>
    </w:rPr>
  </w:style>
  <w:style w:type="character" w:customStyle="1" w:styleId="CommentaireCar">
    <w:name w:val="Commentaire Car"/>
    <w:basedOn w:val="Policepardfaut"/>
    <w:link w:val="Commentaire"/>
    <w:uiPriority w:val="99"/>
    <w:semiHidden/>
    <w:rsid w:val="007868E6"/>
    <w:rPr>
      <w:sz w:val="24"/>
      <w:szCs w:val="24"/>
    </w:rPr>
  </w:style>
  <w:style w:type="paragraph" w:styleId="Objetducommentaire">
    <w:name w:val="annotation subject"/>
    <w:basedOn w:val="Commentaire"/>
    <w:next w:val="Commentaire"/>
    <w:link w:val="ObjetducommentaireCar"/>
    <w:uiPriority w:val="99"/>
    <w:semiHidden/>
    <w:unhideWhenUsed/>
    <w:rsid w:val="007868E6"/>
    <w:rPr>
      <w:b/>
      <w:bCs/>
      <w:sz w:val="20"/>
      <w:szCs w:val="20"/>
    </w:rPr>
  </w:style>
  <w:style w:type="character" w:customStyle="1" w:styleId="ObjetducommentaireCar">
    <w:name w:val="Objet du commentaire Car"/>
    <w:basedOn w:val="CommentaireCar"/>
    <w:link w:val="Objetducommentaire"/>
    <w:uiPriority w:val="99"/>
    <w:semiHidden/>
    <w:rsid w:val="007868E6"/>
    <w:rPr>
      <w:b/>
      <w:bCs/>
      <w:sz w:val="20"/>
      <w:szCs w:val="20"/>
    </w:rPr>
  </w:style>
  <w:style w:type="character" w:styleId="Lienhypertexte">
    <w:name w:val="Hyperlink"/>
    <w:basedOn w:val="Policepardfaut"/>
    <w:uiPriority w:val="99"/>
    <w:unhideWhenUsed/>
    <w:rsid w:val="00E956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6657974">
      <w:bodyDiv w:val="1"/>
      <w:marLeft w:val="0"/>
      <w:marRight w:val="0"/>
      <w:marTop w:val="0"/>
      <w:marBottom w:val="0"/>
      <w:divBdr>
        <w:top w:val="none" w:sz="0" w:space="0" w:color="auto"/>
        <w:left w:val="none" w:sz="0" w:space="0" w:color="auto"/>
        <w:bottom w:val="none" w:sz="0" w:space="0" w:color="auto"/>
        <w:right w:val="none" w:sz="0" w:space="0" w:color="auto"/>
      </w:divBdr>
      <w:divsChild>
        <w:div w:id="554700263">
          <w:marLeft w:val="0"/>
          <w:marRight w:val="0"/>
          <w:marTop w:val="0"/>
          <w:marBottom w:val="0"/>
          <w:divBdr>
            <w:top w:val="none" w:sz="0" w:space="0" w:color="auto"/>
            <w:left w:val="none" w:sz="0" w:space="0" w:color="auto"/>
            <w:bottom w:val="none" w:sz="0" w:space="0" w:color="auto"/>
            <w:right w:val="none" w:sz="0" w:space="0" w:color="auto"/>
          </w:divBdr>
          <w:divsChild>
            <w:div w:id="803499810">
              <w:marLeft w:val="0"/>
              <w:marRight w:val="0"/>
              <w:marTop w:val="0"/>
              <w:marBottom w:val="0"/>
              <w:divBdr>
                <w:top w:val="none" w:sz="0" w:space="0" w:color="auto"/>
                <w:left w:val="none" w:sz="0" w:space="0" w:color="auto"/>
                <w:bottom w:val="none" w:sz="0" w:space="0" w:color="auto"/>
                <w:right w:val="none" w:sz="0" w:space="0" w:color="auto"/>
              </w:divBdr>
              <w:divsChild>
                <w:div w:id="715546362">
                  <w:marLeft w:val="0"/>
                  <w:marRight w:val="0"/>
                  <w:marTop w:val="0"/>
                  <w:marBottom w:val="0"/>
                  <w:divBdr>
                    <w:top w:val="none" w:sz="0" w:space="0" w:color="auto"/>
                    <w:left w:val="none" w:sz="0" w:space="0" w:color="auto"/>
                    <w:bottom w:val="none" w:sz="0" w:space="0" w:color="auto"/>
                    <w:right w:val="none" w:sz="0" w:space="0" w:color="auto"/>
                  </w:divBdr>
                  <w:divsChild>
                    <w:div w:id="124198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409717">
          <w:marLeft w:val="0"/>
          <w:marRight w:val="0"/>
          <w:marTop w:val="0"/>
          <w:marBottom w:val="0"/>
          <w:divBdr>
            <w:top w:val="none" w:sz="0" w:space="0" w:color="auto"/>
            <w:left w:val="none" w:sz="0" w:space="0" w:color="auto"/>
            <w:bottom w:val="none" w:sz="0" w:space="0" w:color="auto"/>
            <w:right w:val="none" w:sz="0" w:space="0" w:color="auto"/>
          </w:divBdr>
          <w:divsChild>
            <w:div w:id="1696810361">
              <w:marLeft w:val="0"/>
              <w:marRight w:val="0"/>
              <w:marTop w:val="0"/>
              <w:marBottom w:val="0"/>
              <w:divBdr>
                <w:top w:val="none" w:sz="0" w:space="0" w:color="auto"/>
                <w:left w:val="none" w:sz="0" w:space="0" w:color="auto"/>
                <w:bottom w:val="none" w:sz="0" w:space="0" w:color="auto"/>
                <w:right w:val="none" w:sz="0" w:space="0" w:color="auto"/>
              </w:divBdr>
              <w:divsChild>
                <w:div w:id="801532524">
                  <w:marLeft w:val="0"/>
                  <w:marRight w:val="0"/>
                  <w:marTop w:val="0"/>
                  <w:marBottom w:val="0"/>
                  <w:divBdr>
                    <w:top w:val="none" w:sz="0" w:space="0" w:color="auto"/>
                    <w:left w:val="none" w:sz="0" w:space="0" w:color="auto"/>
                    <w:bottom w:val="none" w:sz="0" w:space="0" w:color="auto"/>
                    <w:right w:val="none" w:sz="0" w:space="0" w:color="auto"/>
                  </w:divBdr>
                  <w:divsChild>
                    <w:div w:id="1957591036">
                      <w:marLeft w:val="0"/>
                      <w:marRight w:val="0"/>
                      <w:marTop w:val="0"/>
                      <w:marBottom w:val="0"/>
                      <w:divBdr>
                        <w:top w:val="none" w:sz="0" w:space="0" w:color="auto"/>
                        <w:left w:val="none" w:sz="0" w:space="0" w:color="auto"/>
                        <w:bottom w:val="none" w:sz="0" w:space="0" w:color="auto"/>
                        <w:right w:val="none" w:sz="0" w:space="0" w:color="auto"/>
                      </w:divBdr>
                      <w:divsChild>
                        <w:div w:id="442574583">
                          <w:marLeft w:val="0"/>
                          <w:marRight w:val="0"/>
                          <w:marTop w:val="0"/>
                          <w:marBottom w:val="0"/>
                          <w:divBdr>
                            <w:top w:val="none" w:sz="0" w:space="0" w:color="auto"/>
                            <w:left w:val="none" w:sz="0" w:space="0" w:color="auto"/>
                            <w:bottom w:val="none" w:sz="0" w:space="0" w:color="auto"/>
                            <w:right w:val="none" w:sz="0" w:space="0" w:color="auto"/>
                          </w:divBdr>
                          <w:divsChild>
                            <w:div w:id="165386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press@urwerk.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B8778F-963E-476A-B8C1-0CB3B6288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Pages>
  <Words>851</Words>
  <Characters>4685</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URW</dc:creator>
  <cp:keywords/>
  <dc:description/>
  <cp:lastModifiedBy>URW</cp:lastModifiedBy>
  <cp:revision>12</cp:revision>
  <cp:lastPrinted>2015-04-15T13:41:00Z</cp:lastPrinted>
  <dcterms:created xsi:type="dcterms:W3CDTF">2015-04-20T14:21:00Z</dcterms:created>
  <dcterms:modified xsi:type="dcterms:W3CDTF">2015-04-21T12:48:00Z</dcterms:modified>
</cp:coreProperties>
</file>