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00D" w:rsidRDefault="0099600D" w:rsidP="00146843">
      <w:pPr>
        <w:pStyle w:val="Titre"/>
      </w:pPr>
    </w:p>
    <w:p w:rsidR="00A92679" w:rsidRPr="00D00485" w:rsidRDefault="005F1A06" w:rsidP="00263D76">
      <w:pPr>
        <w:jc w:val="center"/>
        <w:rPr>
          <w:sz w:val="32"/>
          <w:szCs w:val="32"/>
          <w:lang w:val="en-GB"/>
        </w:rPr>
      </w:pPr>
      <w:r w:rsidRPr="00D00485">
        <w:rPr>
          <w:sz w:val="32"/>
          <w:szCs w:val="32"/>
          <w:lang w:val="en-GB"/>
        </w:rPr>
        <w:t>La UR-105 TA</w:t>
      </w:r>
      <w:r w:rsidR="002C0C8C" w:rsidRPr="00D00485">
        <w:rPr>
          <w:sz w:val="32"/>
          <w:szCs w:val="32"/>
          <w:lang w:val="en-GB"/>
        </w:rPr>
        <w:t xml:space="preserve"> </w:t>
      </w:r>
      <w:r w:rsidR="00263D76" w:rsidRPr="00D00485">
        <w:rPr>
          <w:sz w:val="32"/>
          <w:szCs w:val="32"/>
          <w:lang w:val="en-GB"/>
        </w:rPr>
        <w:t>a.k.a. « URWERK Knight</w:t>
      </w:r>
      <w:r w:rsidR="00D00485" w:rsidRPr="00D00485">
        <w:rPr>
          <w:sz w:val="32"/>
          <w:szCs w:val="32"/>
          <w:lang w:val="en-GB"/>
        </w:rPr>
        <w:t>s</w:t>
      </w:r>
      <w:r w:rsidR="00263D76" w:rsidRPr="00D00485">
        <w:rPr>
          <w:sz w:val="32"/>
          <w:szCs w:val="32"/>
          <w:lang w:val="en-GB"/>
        </w:rPr>
        <w:t> »</w:t>
      </w:r>
    </w:p>
    <w:p w:rsidR="00C75CFE" w:rsidRPr="00D00485" w:rsidRDefault="00C75CFE">
      <w:pPr>
        <w:rPr>
          <w:lang w:val="en-GB"/>
        </w:rPr>
      </w:pPr>
    </w:p>
    <w:p w:rsidR="00B67AD8" w:rsidRPr="00D00485" w:rsidRDefault="00B67AD8">
      <w:pPr>
        <w:rPr>
          <w:lang w:val="en-GB"/>
        </w:rPr>
      </w:pPr>
    </w:p>
    <w:p w:rsidR="00B323C8" w:rsidRPr="008E4C1F" w:rsidRDefault="00B323C8">
      <w:r w:rsidRPr="008E4C1F">
        <w:t>Singapore – April 2015</w:t>
      </w:r>
    </w:p>
    <w:p w:rsidR="005F1A06" w:rsidRPr="008E4C1F" w:rsidRDefault="00450771" w:rsidP="00FB4C49">
      <w:pPr>
        <w:spacing w:after="0"/>
      </w:pPr>
      <w:proofErr w:type="gramStart"/>
      <w:r w:rsidRPr="008E4C1F">
        <w:t>La UR-105</w:t>
      </w:r>
      <w:proofErr w:type="gramEnd"/>
      <w:r w:rsidRPr="008E4C1F">
        <w:t xml:space="preserve"> TA est la dernière-née des ateliers URWERK</w:t>
      </w:r>
      <w:r w:rsidR="00226E1D" w:rsidRPr="008E4C1F">
        <w:t xml:space="preserve">. </w:t>
      </w:r>
      <w:r w:rsidR="005D153C" w:rsidRPr="008E4C1F">
        <w:t xml:space="preserve"> </w:t>
      </w:r>
      <w:r w:rsidR="003A64F4" w:rsidRPr="008E4C1F">
        <w:t xml:space="preserve">Elle n’est pas ronde, elle n’a pas d’aiguille, elle n’affiche pas de tourbillon. </w:t>
      </w:r>
      <w:r w:rsidR="00FB4C49" w:rsidRPr="008E4C1F">
        <w:t>C’est une pure URWERK et</w:t>
      </w:r>
      <w:r w:rsidR="003A5E11" w:rsidRPr="008E4C1F">
        <w:t xml:space="preserve"> certainement l’une de celles qui a suscité le plus de plaisir dans sa conception.</w:t>
      </w:r>
      <w:r w:rsidR="00090704" w:rsidRPr="008E4C1F">
        <w:t xml:space="preserve"> </w:t>
      </w:r>
      <w:r w:rsidR="00F402A2" w:rsidRPr="008E4C1F">
        <w:t xml:space="preserve">Plaisir </w:t>
      </w:r>
      <w:r w:rsidR="003D0DC9" w:rsidRPr="008E4C1F">
        <w:t xml:space="preserve">dans </w:t>
      </w:r>
      <w:r w:rsidR="004824BC" w:rsidRPr="008E4C1F">
        <w:t xml:space="preserve">sa </w:t>
      </w:r>
      <w:r w:rsidR="0065569E" w:rsidRPr="008E4C1F">
        <w:t xml:space="preserve">réalisation technique. Plaisir </w:t>
      </w:r>
      <w:r w:rsidR="003D0DC9" w:rsidRPr="008E4C1F">
        <w:t>dans</w:t>
      </w:r>
      <w:r w:rsidR="00DB4312" w:rsidRPr="008E4C1F">
        <w:t xml:space="preserve"> son</w:t>
      </w:r>
      <w:r w:rsidR="0065569E" w:rsidRPr="008E4C1F">
        <w:t xml:space="preserve"> montage. </w:t>
      </w:r>
      <w:r w:rsidR="00E96B77" w:rsidRPr="008E4C1F">
        <w:t xml:space="preserve">Plaisir dans </w:t>
      </w:r>
      <w:r w:rsidR="000B76E2" w:rsidRPr="008E4C1F">
        <w:t>s</w:t>
      </w:r>
      <w:r w:rsidR="0065569E" w:rsidRPr="008E4C1F">
        <w:t>a finition</w:t>
      </w:r>
      <w:r w:rsidR="000B76E2" w:rsidRPr="008E4C1F">
        <w:t xml:space="preserve"> </w:t>
      </w:r>
      <w:r w:rsidR="0065569E" w:rsidRPr="008E4C1F">
        <w:t>mai</w:t>
      </w:r>
      <w:r w:rsidR="000B76E2" w:rsidRPr="008E4C1F">
        <w:t>n</w:t>
      </w:r>
      <w:r w:rsidR="00E96B77" w:rsidRPr="008E4C1F">
        <w:t xml:space="preserve">. </w:t>
      </w:r>
      <w:r w:rsidR="005F1A06" w:rsidRPr="008E4C1F">
        <w:t xml:space="preserve">Une </w:t>
      </w:r>
      <w:r w:rsidR="00090704" w:rsidRPr="008E4C1F">
        <w:t>pièce de Haute Horloge</w:t>
      </w:r>
      <w:r w:rsidR="005F1A06" w:rsidRPr="008E4C1F">
        <w:t>r</w:t>
      </w:r>
      <w:r w:rsidR="00090704" w:rsidRPr="008E4C1F">
        <w:t>ie</w:t>
      </w:r>
      <w:r w:rsidR="000E522D" w:rsidRPr="008E4C1F">
        <w:t xml:space="preserve"> </w:t>
      </w:r>
      <w:r w:rsidR="003A5E11" w:rsidRPr="008E4C1F">
        <w:t>qui explose de créativité grâce à la pointe de folie d’un desi</w:t>
      </w:r>
      <w:r w:rsidR="00AD6CA9" w:rsidRPr="008E4C1F">
        <w:t>gner qui nous fait redécouvrir sa palette de couleurs</w:t>
      </w:r>
      <w:r w:rsidR="003A5E11" w:rsidRPr="008E4C1F">
        <w:t>.</w:t>
      </w:r>
    </w:p>
    <w:p w:rsidR="003A5E11" w:rsidRPr="008E4C1F" w:rsidRDefault="003A5E11" w:rsidP="003A5E11">
      <w:pPr>
        <w:spacing w:after="0"/>
      </w:pPr>
    </w:p>
    <w:p w:rsidR="005F1A06" w:rsidRPr="008E4C1F" w:rsidRDefault="005F1A06" w:rsidP="005F1A06">
      <w:pPr>
        <w:spacing w:after="0"/>
      </w:pPr>
      <w:r w:rsidRPr="008E4C1F">
        <w:t xml:space="preserve">URWERK présente la UR-105 TA </w:t>
      </w:r>
      <w:proofErr w:type="spellStart"/>
      <w:r w:rsidRPr="008E4C1F">
        <w:t>aka</w:t>
      </w:r>
      <w:proofErr w:type="spellEnd"/>
      <w:r w:rsidRPr="008E4C1F">
        <w:t xml:space="preserve"> la « URWERK Knight »</w:t>
      </w:r>
      <w:r w:rsidR="003A5E11" w:rsidRPr="008E4C1F">
        <w:t>, la montre qui rend les heures belles.</w:t>
      </w:r>
    </w:p>
    <w:p w:rsidR="00B67AD8" w:rsidRPr="008E4C1F" w:rsidRDefault="00B67AD8" w:rsidP="005F1A06">
      <w:pPr>
        <w:spacing w:after="0"/>
      </w:pPr>
    </w:p>
    <w:p w:rsidR="00AF39F6" w:rsidRPr="008E4C1F" w:rsidRDefault="005F1A06" w:rsidP="00DB4312">
      <w:r w:rsidRPr="008E4C1F">
        <w:rPr>
          <w:noProof/>
          <w:lang w:eastAsia="fr-CH"/>
        </w:rPr>
        <w:drawing>
          <wp:anchor distT="0" distB="0" distL="114300" distR="114300" simplePos="0" relativeHeight="251659264" behindDoc="0" locked="0" layoutInCell="1" allowOverlap="1" wp14:anchorId="35DBB6CF" wp14:editId="4900F732">
            <wp:simplePos x="0" y="0"/>
            <wp:positionH relativeFrom="column">
              <wp:posOffset>2973705</wp:posOffset>
            </wp:positionH>
            <wp:positionV relativeFrom="paragraph">
              <wp:posOffset>281305</wp:posOffset>
            </wp:positionV>
            <wp:extent cx="3219450" cy="4319905"/>
            <wp:effectExtent l="0" t="0" r="0" b="4445"/>
            <wp:wrapTopAndBottom/>
            <wp:docPr id="7" name="Image 7" descr="E:\Yacine\Mes Images\MONTRES\105TA\PRESSE\UR105TA_RG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Yacine\Mes Images\MONTRES\105TA\PRESSE\UR105TA_RG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6" r="20165"/>
                    <a:stretch/>
                  </pic:blipFill>
                  <pic:spPr bwMode="auto">
                    <a:xfrm>
                      <a:off x="0" y="0"/>
                      <a:ext cx="321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3025" w:rsidRPr="008E4C1F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6FC0E11A" wp14:editId="5588898C">
            <wp:simplePos x="0" y="0"/>
            <wp:positionH relativeFrom="column">
              <wp:posOffset>-395605</wp:posOffset>
            </wp:positionH>
            <wp:positionV relativeFrom="paragraph">
              <wp:posOffset>285750</wp:posOffset>
            </wp:positionV>
            <wp:extent cx="3392170" cy="4319905"/>
            <wp:effectExtent l="0" t="0" r="0" b="4445"/>
            <wp:wrapTopAndBottom/>
            <wp:docPr id="5" name="Image 5" descr="E:\Yacine\Mes Images\MONTRES\105TA\PRESSE\UR105TA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Yacine\Mes Images\MONTRES\105TA\PRESSE\UR105TA_R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39F6" w:rsidRPr="008E4C1F" w:rsidRDefault="00AF39F6" w:rsidP="00DB4312"/>
    <w:p w:rsidR="00613025" w:rsidRPr="008E4C1F" w:rsidRDefault="00613025">
      <w:r w:rsidRPr="008E4C1F">
        <w:br w:type="page"/>
      </w:r>
    </w:p>
    <w:p w:rsidR="00DE27CE" w:rsidRPr="008E4C1F" w:rsidRDefault="00FD0FFA" w:rsidP="008532B7">
      <w:r w:rsidRPr="008E4C1F">
        <w:lastRenderedPageBreak/>
        <w:t>La UR-105 TA</w:t>
      </w:r>
      <w:r w:rsidR="007D1DE3" w:rsidRPr="008E4C1F">
        <w:t xml:space="preserve"> </w:t>
      </w:r>
      <w:r w:rsidR="00DB4312" w:rsidRPr="008E4C1F">
        <w:t>revisite l’</w:t>
      </w:r>
      <w:r w:rsidR="007D1DE3" w:rsidRPr="008E4C1F">
        <w:t>heure satellite, signature</w:t>
      </w:r>
      <w:r w:rsidR="003D0DC9" w:rsidRPr="008E4C1F">
        <w:t xml:space="preserve"> emblématique</w:t>
      </w:r>
      <w:r w:rsidR="007D1DE3" w:rsidRPr="008E4C1F">
        <w:t xml:space="preserve"> de la marque depuis bientôt 1</w:t>
      </w:r>
      <w:r w:rsidR="005F1A06" w:rsidRPr="008E4C1F">
        <w:t>8</w:t>
      </w:r>
      <w:r w:rsidR="007D1DE3" w:rsidRPr="008E4C1F">
        <w:t xml:space="preserve"> ans. C’est une indication des heures remarquable et reconnaissable entre toutes. Quatre sa</w:t>
      </w:r>
      <w:r w:rsidR="007C4D75" w:rsidRPr="008E4C1F">
        <w:t xml:space="preserve">tellites portant chacun </w:t>
      </w:r>
      <w:r w:rsidR="000144B2" w:rsidRPr="008E4C1F">
        <w:t>trois</w:t>
      </w:r>
      <w:r w:rsidR="007C4D75" w:rsidRPr="008E4C1F">
        <w:t xml:space="preserve"> index</w:t>
      </w:r>
      <w:r w:rsidR="007D1DE3" w:rsidRPr="008E4C1F">
        <w:t xml:space="preserve"> des heures défilent </w:t>
      </w:r>
      <w:r w:rsidR="00920AD1" w:rsidRPr="008E4C1F">
        <w:t>tour à tour le long du rail des minutes.</w:t>
      </w:r>
      <w:r w:rsidR="000144B2" w:rsidRPr="008E4C1F">
        <w:t xml:space="preserve"> </w:t>
      </w:r>
      <w:r w:rsidR="003A79B8" w:rsidRPr="008E4C1F">
        <w:t>Cette lecture du temps original</w:t>
      </w:r>
      <w:r w:rsidR="00501F28" w:rsidRPr="008E4C1F">
        <w:t>e</w:t>
      </w:r>
      <w:r w:rsidR="004824BC" w:rsidRPr="008E4C1F">
        <w:t xml:space="preserve"> et intuitive</w:t>
      </w:r>
      <w:r w:rsidR="003A79B8" w:rsidRPr="008E4C1F">
        <w:t xml:space="preserve"> est facilitée par un cache en</w:t>
      </w:r>
      <w:r w:rsidR="00501F28" w:rsidRPr="008E4C1F">
        <w:t xml:space="preserve"> PEEK</w:t>
      </w:r>
      <w:r w:rsidR="00613025" w:rsidRPr="008E4C1F">
        <w:t xml:space="preserve"> </w:t>
      </w:r>
      <w:r w:rsidR="00AF0EB2" w:rsidRPr="008E4C1F">
        <w:t>(</w:t>
      </w:r>
      <w:proofErr w:type="spellStart"/>
      <w:r w:rsidR="00AF0EB2" w:rsidRPr="008E4C1F">
        <w:t>PolyEtherEthercétone</w:t>
      </w:r>
      <w:proofErr w:type="spellEnd"/>
      <w:r w:rsidR="00BC4953">
        <w:t>) qui</w:t>
      </w:r>
      <w:r w:rsidR="00DB4312" w:rsidRPr="008E4C1F">
        <w:t xml:space="preserve"> vient recouvrir</w:t>
      </w:r>
      <w:r w:rsidR="003F49C9" w:rsidRPr="008E4C1F">
        <w:t xml:space="preserve"> les satellites non déterminant</w:t>
      </w:r>
      <w:r w:rsidR="00C00B98" w:rsidRPr="008E4C1F">
        <w:t>s</w:t>
      </w:r>
      <w:r w:rsidR="00DB4312" w:rsidRPr="008E4C1F">
        <w:t xml:space="preserve"> dans la lecture de l’heure</w:t>
      </w:r>
      <w:r w:rsidR="00501F28" w:rsidRPr="008E4C1F">
        <w:t>. Décoré dans la plus pure tradition horlogère,</w:t>
      </w:r>
      <w:r w:rsidR="003F49C9" w:rsidRPr="008E4C1F">
        <w:t xml:space="preserve"> ce cache</w:t>
      </w:r>
      <w:r w:rsidR="00501F28" w:rsidRPr="008E4C1F">
        <w:t xml:space="preserve"> arbore un superbe </w:t>
      </w:r>
      <w:r w:rsidR="002F59E8" w:rsidRPr="008E4C1F">
        <w:t xml:space="preserve">fini </w:t>
      </w:r>
      <w:r w:rsidR="00501F28" w:rsidRPr="008E4C1F">
        <w:t>guillo</w:t>
      </w:r>
      <w:r w:rsidR="002F59E8" w:rsidRPr="008E4C1F">
        <w:t xml:space="preserve">ché. </w:t>
      </w:r>
      <w:r w:rsidR="00DB4312" w:rsidRPr="008E4C1F">
        <w:t>Tout</w:t>
      </w:r>
      <w:r w:rsidR="003D0DC9" w:rsidRPr="008E4C1F">
        <w:t xml:space="preserve"> ici est raffiné et abouti. Du squelette </w:t>
      </w:r>
      <w:r w:rsidR="00555482" w:rsidRPr="008E4C1F">
        <w:t>de la pièce à son cadran, des pièces invisibles à nos yeux à celles exposées sous la large glace saphir. Un exemple : le carrousel en</w:t>
      </w:r>
      <w:r w:rsidR="00DB4312" w:rsidRPr="008E4C1F">
        <w:t xml:space="preserve"> </w:t>
      </w:r>
      <w:r w:rsidR="00613025" w:rsidRPr="008E4C1F">
        <w:t>ARCAP</w:t>
      </w:r>
      <w:r w:rsidR="003F49C9" w:rsidRPr="008E4C1F">
        <w:t xml:space="preserve"> </w:t>
      </w:r>
      <w:r w:rsidR="008532B7">
        <w:t>dissimulé</w:t>
      </w:r>
      <w:r w:rsidR="00555482" w:rsidRPr="008E4C1F">
        <w:t xml:space="preserve"> sous les satellites est </w:t>
      </w:r>
      <w:r w:rsidR="003F49C9" w:rsidRPr="008E4C1F">
        <w:t>traité ruthénium</w:t>
      </w:r>
      <w:r w:rsidR="00555482" w:rsidRPr="008E4C1F">
        <w:t xml:space="preserve">, </w:t>
      </w:r>
      <w:proofErr w:type="spellStart"/>
      <w:r w:rsidR="00555482" w:rsidRPr="008E4C1F">
        <w:t>microsablé</w:t>
      </w:r>
      <w:proofErr w:type="spellEnd"/>
      <w:r w:rsidR="00555482" w:rsidRPr="008E4C1F">
        <w:t xml:space="preserve"> puis </w:t>
      </w:r>
      <w:r w:rsidR="003F49C9" w:rsidRPr="008E4C1F">
        <w:t>satiné</w:t>
      </w:r>
      <w:r w:rsidR="00555482" w:rsidRPr="008E4C1F">
        <w:t xml:space="preserve"> pour répondre aux critères les plus exigeants de </w:t>
      </w:r>
      <w:r w:rsidR="004372D4" w:rsidRPr="008E4C1F">
        <w:t xml:space="preserve">la Haute Horlogerie. </w:t>
      </w:r>
    </w:p>
    <w:p w:rsidR="00AD6CA9" w:rsidRPr="008E4C1F" w:rsidRDefault="00AD6CA9" w:rsidP="003A5E11"/>
    <w:p w:rsidR="003F49C9" w:rsidRPr="008E4C1F" w:rsidRDefault="00487BCD" w:rsidP="002D6FD8">
      <w:r w:rsidRPr="008E4C1F">
        <w:rPr>
          <w:noProof/>
          <w:lang w:eastAsia="fr-CH"/>
        </w:rPr>
        <w:drawing>
          <wp:inline distT="0" distB="0" distL="0" distR="0">
            <wp:extent cx="6017894" cy="2809875"/>
            <wp:effectExtent l="0" t="0" r="0" b="0"/>
            <wp:docPr id="6" name="Image 6" descr="\\Diskstation\data_urwerk\UR-COM\PHOTOS\MONTRES\UR-105\UR-105 TA\UR-105 TA_ECLATE_15.03.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skstation\data_urwerk\UR-COM\PHOTOS\MONTRES\UR-105\UR-105 TA\UR-105 TA_ECLATE_15.03.0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31990" r="-4621" b="38323"/>
                    <a:stretch/>
                  </pic:blipFill>
                  <pic:spPr bwMode="auto">
                    <a:xfrm>
                      <a:off x="0" y="0"/>
                      <a:ext cx="6026166" cy="28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EB2" w:rsidRPr="008E4C1F" w:rsidRDefault="00AF0EB2" w:rsidP="00350D3B"/>
    <w:p w:rsidR="00AF0EB2" w:rsidRPr="008E4C1F" w:rsidRDefault="00AF0EB2" w:rsidP="00595B92">
      <w:r w:rsidRPr="008E4C1F">
        <w:t>« Avec la UR-105 TA</w:t>
      </w:r>
      <w:r w:rsidR="00595B92" w:rsidRPr="008E4C1F">
        <w:t>,</w:t>
      </w:r>
      <w:r w:rsidRPr="008E4C1F">
        <w:t xml:space="preserve"> nous avons voulu faire cohabiter le meilleur de deux mondes. Nous avons ici le plaisir de montrer l’étendue de notre savoir-faire, d</w:t>
      </w:r>
      <w:r w:rsidR="00595B92" w:rsidRPr="008E4C1F">
        <w:t>e l’utilisation</w:t>
      </w:r>
      <w:r w:rsidRPr="008E4C1F">
        <w:t xml:space="preserve"> au micron près de nos machines CNC, à la maîtrise de nos finitions toutes réalisées à la main</w:t>
      </w:r>
      <w:r w:rsidR="00C10876" w:rsidRPr="008E4C1F">
        <w:t>,</w:t>
      </w:r>
      <w:r w:rsidRPr="008E4C1F">
        <w:t xml:space="preserve"> dans nos ateliers. C’est une pièce qui réjouit l’œil. » </w:t>
      </w:r>
      <w:proofErr w:type="gramStart"/>
      <w:r w:rsidRPr="008E4C1F">
        <w:t>déclare</w:t>
      </w:r>
      <w:proofErr w:type="gramEnd"/>
      <w:r w:rsidRPr="008E4C1F">
        <w:t xml:space="preserve"> Felix Baumgartner, maître horloger et co-fondateur d’URWERK.</w:t>
      </w:r>
    </w:p>
    <w:p w:rsidR="00AF0EB2" w:rsidRPr="008E4C1F" w:rsidRDefault="00AF0EB2" w:rsidP="00350D3B"/>
    <w:p w:rsidR="00AF0EB2" w:rsidRPr="008E4C1F" w:rsidRDefault="00AF0EB2" w:rsidP="00BC4953">
      <w:proofErr w:type="gramStart"/>
      <w:r w:rsidRPr="008E4C1F">
        <w:t>La UR-105</w:t>
      </w:r>
      <w:proofErr w:type="gramEnd"/>
      <w:r w:rsidRPr="008E4C1F">
        <w:t xml:space="preserve"> </w:t>
      </w:r>
      <w:r w:rsidR="00BC4953">
        <w:t>TA est également le résultat d</w:t>
      </w:r>
      <w:r w:rsidR="00B67AD8" w:rsidRPr="008E4C1F">
        <w:t>es</w:t>
      </w:r>
      <w:r w:rsidRPr="008E4C1F">
        <w:t xml:space="preserve"> années de recherche </w:t>
      </w:r>
      <w:r w:rsidR="00B67AD8" w:rsidRPr="008E4C1F">
        <w:t xml:space="preserve">d’URWERK </w:t>
      </w:r>
      <w:r w:rsidRPr="008E4C1F">
        <w:t xml:space="preserve">sur l’heure vagabonde. Le mécanisme </w:t>
      </w:r>
      <w:r w:rsidR="00C10876" w:rsidRPr="008E4C1F">
        <w:t>présenté</w:t>
      </w:r>
      <w:r w:rsidRPr="008E4C1F">
        <w:t xml:space="preserve"> ici est des plus ingénieux. Toute la subtilité de la pièce réside dans ce carrousel invisible</w:t>
      </w:r>
      <w:r w:rsidR="00D868D3" w:rsidRPr="008E4C1F">
        <w:t xml:space="preserve"> </w:t>
      </w:r>
      <w:r w:rsidR="00AF5B47" w:rsidRPr="008E4C1F">
        <w:t>monté</w:t>
      </w:r>
      <w:r w:rsidR="00D868D3" w:rsidRPr="008E4C1F">
        <w:t xml:space="preserve"> sous la structure satellite</w:t>
      </w:r>
      <w:r w:rsidRPr="008E4C1F">
        <w:t xml:space="preserve">. C’est lui qui </w:t>
      </w:r>
      <w:r w:rsidR="00595B92" w:rsidRPr="008E4C1F">
        <w:t>rend possible</w:t>
      </w:r>
      <w:r w:rsidRPr="008E4C1F">
        <w:t xml:space="preserve"> toutes </w:t>
      </w:r>
      <w:r w:rsidR="00595B92" w:rsidRPr="008E4C1F">
        <w:t>les révolutions</w:t>
      </w:r>
      <w:r w:rsidRPr="008E4C1F">
        <w:t xml:space="preserve"> des </w:t>
      </w:r>
      <w:r w:rsidR="00D868D3" w:rsidRPr="008E4C1F">
        <w:t>heures</w:t>
      </w:r>
      <w:r w:rsidR="00756C43" w:rsidRPr="008E4C1F">
        <w:t>. Silencieusement. H</w:t>
      </w:r>
      <w:r w:rsidRPr="008E4C1F">
        <w:t>armonieusement.  « Dans nos modèles précédents, nos satellites</w:t>
      </w:r>
      <w:r w:rsidR="00AD6CA9" w:rsidRPr="008E4C1F">
        <w:t xml:space="preserve"> étaient montés</w:t>
      </w:r>
      <w:r w:rsidRPr="008E4C1F">
        <w:t xml:space="preserve"> </w:t>
      </w:r>
      <w:r w:rsidR="003A41EC" w:rsidRPr="008E4C1F">
        <w:t xml:space="preserve">sur croix de Malte </w:t>
      </w:r>
      <w:r w:rsidR="00AD6CA9" w:rsidRPr="008E4C1F">
        <w:t>et rattachés</w:t>
      </w:r>
      <w:r w:rsidR="00595B92" w:rsidRPr="008E4C1F">
        <w:t xml:space="preserve"> par le dessus</w:t>
      </w:r>
      <w:r w:rsidRPr="008E4C1F">
        <w:t xml:space="preserve"> à une croix orbitale.</w:t>
      </w:r>
      <w:r w:rsidR="00756C43" w:rsidRPr="008E4C1F">
        <w:t xml:space="preserve"> </w:t>
      </w:r>
      <w:r w:rsidRPr="008E4C1F">
        <w:t xml:space="preserve">Nous avons repensé et apporté des améliorations </w:t>
      </w:r>
      <w:r w:rsidR="00C10876" w:rsidRPr="008E4C1F">
        <w:t xml:space="preserve">à ce concept. Notre </w:t>
      </w:r>
      <w:r w:rsidR="00756C43" w:rsidRPr="008E4C1F">
        <w:t>réflexion</w:t>
      </w:r>
      <w:r w:rsidR="003A41EC" w:rsidRPr="008E4C1F">
        <w:t xml:space="preserve"> et son aboutissement</w:t>
      </w:r>
      <w:r w:rsidRPr="008E4C1F">
        <w:t xml:space="preserve"> se découvre</w:t>
      </w:r>
      <w:r w:rsidR="003A41EC" w:rsidRPr="008E4C1F">
        <w:t>nt</w:t>
      </w:r>
      <w:r w:rsidRPr="008E4C1F">
        <w:t xml:space="preserve"> du bout des doigts lors de la mise à l’heure de </w:t>
      </w:r>
      <w:proofErr w:type="gramStart"/>
      <w:r w:rsidRPr="008E4C1F">
        <w:t>la UR-105</w:t>
      </w:r>
      <w:proofErr w:type="gramEnd"/>
      <w:r w:rsidRPr="008E4C1F">
        <w:t xml:space="preserve"> TA. Pas de friction, pas d’à-coup, juste le ballet des satellites. C’est dans la </w:t>
      </w:r>
      <w:r w:rsidR="00F71608" w:rsidRPr="008E4C1F">
        <w:t>fluidité</w:t>
      </w:r>
      <w:r w:rsidRPr="008E4C1F">
        <w:t xml:space="preserve"> de </w:t>
      </w:r>
      <w:r w:rsidR="00F71608" w:rsidRPr="008E4C1F">
        <w:t>s</w:t>
      </w:r>
      <w:r w:rsidR="00756C43" w:rsidRPr="008E4C1F">
        <w:t xml:space="preserve">es engrenages que se </w:t>
      </w:r>
      <w:r w:rsidR="00AF5B47" w:rsidRPr="008E4C1F">
        <w:t>dissimule</w:t>
      </w:r>
      <w:r w:rsidR="00756C43" w:rsidRPr="008E4C1F">
        <w:t xml:space="preserve"> notre travail » continue Felix Baumgartner. </w:t>
      </w:r>
    </w:p>
    <w:p w:rsidR="00AF0EB2" w:rsidRPr="008E4C1F" w:rsidRDefault="00AF0EB2" w:rsidP="00350D3B"/>
    <w:p w:rsidR="00756C43" w:rsidRPr="008E4C1F" w:rsidRDefault="00756C43" w:rsidP="00756C43"/>
    <w:p w:rsidR="00553FC6" w:rsidRPr="008E4C1F" w:rsidRDefault="00553FC6" w:rsidP="00FB4C49">
      <w:r w:rsidRPr="008E4C1F">
        <w:t xml:space="preserve">Côté verso, les turbines de la UR-105 TA </w:t>
      </w:r>
      <w:r w:rsidR="00756C43" w:rsidRPr="008E4C1F">
        <w:t xml:space="preserve">– TA pour « Turbine </w:t>
      </w:r>
      <w:proofErr w:type="spellStart"/>
      <w:r w:rsidR="00756C43" w:rsidRPr="008E4C1F">
        <w:t>Automatic</w:t>
      </w:r>
      <w:proofErr w:type="spellEnd"/>
      <w:r w:rsidR="00756C43" w:rsidRPr="008E4C1F">
        <w:t> »</w:t>
      </w:r>
      <w:r w:rsidRPr="008E4C1F">
        <w:t xml:space="preserve"> sont à l’honneur. </w:t>
      </w:r>
      <w:r w:rsidR="00756C43" w:rsidRPr="008E4C1F">
        <w:t xml:space="preserve">Ces </w:t>
      </w:r>
      <w:r w:rsidR="00FB4C49" w:rsidRPr="008E4C1F">
        <w:t xml:space="preserve">pièces de microtechnique </w:t>
      </w:r>
      <w:r w:rsidRPr="008E4C1F">
        <w:t xml:space="preserve">sont </w:t>
      </w:r>
      <w:r w:rsidR="00B67AD8" w:rsidRPr="008E4C1F">
        <w:t>sablées</w:t>
      </w:r>
      <w:r w:rsidR="00AF5B47" w:rsidRPr="008E4C1F">
        <w:t>, satiné</w:t>
      </w:r>
      <w:r w:rsidRPr="008E4C1F">
        <w:t>s puis traité</w:t>
      </w:r>
      <w:r w:rsidR="00BC4953">
        <w:t>e</w:t>
      </w:r>
      <w:r w:rsidRPr="008E4C1F">
        <w:t xml:space="preserve">s en </w:t>
      </w:r>
      <w:r w:rsidR="004372D4" w:rsidRPr="008E4C1F">
        <w:t>PVD</w:t>
      </w:r>
      <w:r w:rsidRPr="008E4C1F">
        <w:t xml:space="preserve"> noir pour une esthétique parfaite. Leur ajustement se fait à l’aide d’un levier qui </w:t>
      </w:r>
      <w:r w:rsidR="00C10876" w:rsidRPr="008E4C1F">
        <w:t>détermine</w:t>
      </w:r>
      <w:r w:rsidRPr="008E4C1F">
        <w:t xml:space="preserve"> le mode de remontage du garde-temps. En position « </w:t>
      </w:r>
      <w:r w:rsidR="00A95031" w:rsidRPr="008E4C1F">
        <w:t>FULL</w:t>
      </w:r>
      <w:r w:rsidRPr="008E4C1F">
        <w:t> », le moindre mouvement</w:t>
      </w:r>
      <w:r w:rsidR="00756C43" w:rsidRPr="008E4C1F">
        <w:t xml:space="preserve"> </w:t>
      </w:r>
      <w:r w:rsidRPr="008E4C1F">
        <w:t xml:space="preserve">est exploité pour </w:t>
      </w:r>
      <w:r w:rsidR="00755D50" w:rsidRPr="008E4C1F">
        <w:t>le réarmement du ressort du barillet</w:t>
      </w:r>
      <w:r w:rsidR="00A95031" w:rsidRPr="008E4C1F">
        <w:t xml:space="preserve">. </w:t>
      </w:r>
      <w:proofErr w:type="gramStart"/>
      <w:r w:rsidR="00A95031" w:rsidRPr="008E4C1F">
        <w:t>La UR-105</w:t>
      </w:r>
      <w:proofErr w:type="gramEnd"/>
      <w:r w:rsidR="00A95031" w:rsidRPr="008E4C1F">
        <w:t xml:space="preserve"> TA est alors une montre automatique dont le remontage est optimisé par le jeu de ses turbines</w:t>
      </w:r>
      <w:r w:rsidRPr="008E4C1F">
        <w:t xml:space="preserve">. Sur mode </w:t>
      </w:r>
      <w:r w:rsidR="00A95031" w:rsidRPr="008E4C1F">
        <w:t>« STOP »</w:t>
      </w:r>
      <w:r w:rsidRPr="008E4C1F">
        <w:t xml:space="preserve">, le système de remontage est désactivé, la UR-105 TA se remonte </w:t>
      </w:r>
      <w:r w:rsidR="00756C43" w:rsidRPr="008E4C1F">
        <w:t xml:space="preserve">alors </w:t>
      </w:r>
      <w:r w:rsidRPr="008E4C1F">
        <w:t xml:space="preserve">manuellement par le biais de sa couronne. Une troisième position </w:t>
      </w:r>
      <w:r w:rsidR="00C00B98" w:rsidRPr="008E4C1F">
        <w:t>intermédiaire</w:t>
      </w:r>
      <w:r w:rsidR="00A95031" w:rsidRPr="008E4C1F">
        <w:t xml:space="preserve"> « RED</w:t>
      </w:r>
      <w:r w:rsidR="004372D4" w:rsidRPr="008E4C1F">
        <w:t>.</w:t>
      </w:r>
      <w:r w:rsidR="00A95031" w:rsidRPr="008E4C1F">
        <w:t xml:space="preserve"> » </w:t>
      </w:r>
      <w:r w:rsidR="004372D4" w:rsidRPr="008E4C1F">
        <w:t>(</w:t>
      </w:r>
      <w:proofErr w:type="gramStart"/>
      <w:r w:rsidR="004372D4" w:rsidRPr="008E4C1F">
        <w:t>pour</w:t>
      </w:r>
      <w:proofErr w:type="gramEnd"/>
      <w:r w:rsidR="004372D4" w:rsidRPr="008E4C1F">
        <w:t xml:space="preserve"> </w:t>
      </w:r>
      <w:r w:rsidR="00C00B98" w:rsidRPr="008E4C1F">
        <w:t>REDUCED</w:t>
      </w:r>
      <w:r w:rsidR="004372D4" w:rsidRPr="008E4C1F">
        <w:t xml:space="preserve">) </w:t>
      </w:r>
      <w:r w:rsidR="00C00B98" w:rsidRPr="008E4C1F">
        <w:t>modère</w:t>
      </w:r>
      <w:r w:rsidR="004372D4" w:rsidRPr="008E4C1F">
        <w:t xml:space="preserve"> le remontage </w:t>
      </w:r>
      <w:r w:rsidR="00C00B98" w:rsidRPr="008E4C1F">
        <w:t>évitant ainsi une tension excessive du ressort de barillet</w:t>
      </w:r>
      <w:r w:rsidR="004372D4" w:rsidRPr="008E4C1F">
        <w:t xml:space="preserve">. </w:t>
      </w:r>
    </w:p>
    <w:p w:rsidR="004372D4" w:rsidRPr="008E4C1F" w:rsidRDefault="004372D4" w:rsidP="004372D4"/>
    <w:p w:rsidR="00AD063E" w:rsidRPr="008E4C1F" w:rsidRDefault="00AD063E" w:rsidP="004372D4">
      <w:pPr>
        <w:rPr>
          <w:noProof/>
          <w:lang w:eastAsia="fr-CH"/>
        </w:rPr>
      </w:pPr>
    </w:p>
    <w:p w:rsidR="00A92679" w:rsidRPr="008E4C1F" w:rsidRDefault="00756C43" w:rsidP="004372D4">
      <w:r w:rsidRPr="008E4C1F">
        <w:rPr>
          <w:noProof/>
          <w:lang w:eastAsia="fr-CH"/>
        </w:rPr>
        <w:drawing>
          <wp:inline distT="0" distB="0" distL="0" distR="0">
            <wp:extent cx="5415915" cy="3324225"/>
            <wp:effectExtent l="0" t="0" r="0" b="9525"/>
            <wp:docPr id="8" name="Image 8" descr="E:\Yacine\Mes Images\MONTRES\105TA\PRESSE\UR105TA_AllBlack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acine\Mes Images\MONTRES\105TA\PRESSE\UR105TA_AllBlack_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28733" b="28773"/>
                    <a:stretch/>
                  </pic:blipFill>
                  <pic:spPr bwMode="auto">
                    <a:xfrm>
                      <a:off x="0" y="0"/>
                      <a:ext cx="5416524" cy="33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B98" w:rsidRPr="008E4C1F" w:rsidRDefault="00C00B98" w:rsidP="00350D3B"/>
    <w:p w:rsidR="00AD063E" w:rsidRPr="008E4C1F" w:rsidRDefault="00AD063E" w:rsidP="00350D3B"/>
    <w:p w:rsidR="00C00B98" w:rsidRPr="008E4C1F" w:rsidRDefault="00C00B98" w:rsidP="0007599A">
      <w:r w:rsidRPr="008E4C1F">
        <w:t>« </w:t>
      </w:r>
      <w:r w:rsidR="00FB4C49" w:rsidRPr="008E4C1F">
        <w:t>La UR-105 TA est notre URWERK Knight</w:t>
      </w:r>
      <w:r w:rsidR="00AD063E" w:rsidRPr="008E4C1F">
        <w:t>» nous dit Martin Frei, directeur artistique et co-fondateur d’URWERK</w:t>
      </w:r>
      <w:r w:rsidR="00F71608" w:rsidRPr="008E4C1F">
        <w:t>.</w:t>
      </w:r>
      <w:r w:rsidR="003A41EC" w:rsidRPr="008E4C1F">
        <w:t xml:space="preserve"> </w:t>
      </w:r>
      <w:r w:rsidR="001D7ECB" w:rsidRPr="008E4C1F">
        <w:t xml:space="preserve">« Elle fait appel à un imaginaire évoquant le bouclier protecteur. L’armure protégeant le mécanisme des attaques du temps. </w:t>
      </w:r>
      <w:r w:rsidR="00FB4C49" w:rsidRPr="008E4C1F">
        <w:t>Le chevalier cont</w:t>
      </w:r>
      <w:r w:rsidR="00AD6CA9" w:rsidRPr="008E4C1F">
        <w:t>emporain et</w:t>
      </w:r>
      <w:r w:rsidR="00FB4C49" w:rsidRPr="008E4C1F">
        <w:t xml:space="preserve"> sa cuirasse qui le pare des coups. </w:t>
      </w:r>
      <w:r w:rsidR="00AD6CA9" w:rsidRPr="008E4C1F">
        <w:t xml:space="preserve"> </w:t>
      </w:r>
      <w:proofErr w:type="gramStart"/>
      <w:r w:rsidR="00FB4C49" w:rsidRPr="008E4C1F">
        <w:t>La UR-105</w:t>
      </w:r>
      <w:proofErr w:type="gramEnd"/>
      <w:r w:rsidR="00FB4C49" w:rsidRPr="008E4C1F">
        <w:t xml:space="preserve"> TA est d’une totale cohérence. C’est une montre de haute horlogerie, tous les codes y sont respectés. </w:t>
      </w:r>
      <w:r w:rsidR="00555482" w:rsidRPr="008E4C1F">
        <w:t>Nous sommes allés chercher la transgression</w:t>
      </w:r>
      <w:r w:rsidRPr="008E4C1F">
        <w:t xml:space="preserve"> ailleurs</w:t>
      </w:r>
      <w:r w:rsidR="00FB4C49" w:rsidRPr="008E4C1F">
        <w:t>. D</w:t>
      </w:r>
      <w:r w:rsidRPr="008E4C1F">
        <w:t>ans sa</w:t>
      </w:r>
      <w:r w:rsidR="00555482" w:rsidRPr="008E4C1F">
        <w:t xml:space="preserve"> version Black Orange </w:t>
      </w:r>
      <w:r w:rsidR="00FB4C49" w:rsidRPr="008E4C1F">
        <w:t>et</w:t>
      </w:r>
      <w:r w:rsidR="00555482" w:rsidRPr="008E4C1F">
        <w:t xml:space="preserve"> Black </w:t>
      </w:r>
      <w:proofErr w:type="spellStart"/>
      <w:r w:rsidR="00555482" w:rsidRPr="008E4C1F">
        <w:t>Lemon</w:t>
      </w:r>
      <w:proofErr w:type="spellEnd"/>
      <w:r w:rsidR="00555482" w:rsidRPr="008E4C1F">
        <w:t>, s</w:t>
      </w:r>
      <w:r w:rsidRPr="008E4C1F">
        <w:t xml:space="preserve">on côté acidulé vous réveille </w:t>
      </w:r>
      <w:r w:rsidR="00555482" w:rsidRPr="008E4C1F">
        <w:t>les sens</w:t>
      </w:r>
      <w:r w:rsidR="00755D50" w:rsidRPr="008E4C1F">
        <w:t>.</w:t>
      </w:r>
      <w:r w:rsidR="00555482" w:rsidRPr="008E4C1F">
        <w:t xml:space="preserve"> » </w:t>
      </w:r>
    </w:p>
    <w:p w:rsidR="00AD063E" w:rsidRPr="008E4C1F" w:rsidRDefault="00AD063E">
      <w:r w:rsidRPr="008E4C1F">
        <w:br w:type="page"/>
      </w:r>
    </w:p>
    <w:p w:rsidR="00AD063E" w:rsidRPr="008E4C1F" w:rsidRDefault="00AD063E" w:rsidP="00AD063E"/>
    <w:p w:rsidR="004824BC" w:rsidRPr="008E4C1F" w:rsidRDefault="00C10876" w:rsidP="00BC4953">
      <w:r w:rsidRPr="008E4C1F">
        <w:rPr>
          <w:noProof/>
          <w:lang w:eastAsia="fr-CH"/>
        </w:rPr>
        <w:drawing>
          <wp:anchor distT="0" distB="0" distL="114300" distR="114300" simplePos="0" relativeHeight="251661312" behindDoc="0" locked="0" layoutInCell="1" allowOverlap="1" wp14:anchorId="41DD5CC0" wp14:editId="643C05BF">
            <wp:simplePos x="0" y="0"/>
            <wp:positionH relativeFrom="column">
              <wp:posOffset>2846070</wp:posOffset>
            </wp:positionH>
            <wp:positionV relativeFrom="paragraph">
              <wp:posOffset>1398270</wp:posOffset>
            </wp:positionV>
            <wp:extent cx="3207385" cy="4319905"/>
            <wp:effectExtent l="0" t="0" r="0" b="4445"/>
            <wp:wrapTopAndBottom/>
            <wp:docPr id="9" name="Image 9" descr="E:\Yacine\Mes Images\MONTRES\105TA\PRESSE\UR105TA_Black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Yacine\Mes Images\MONTRES\105TA\PRESSE\UR105TA_Black_Oran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F"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11B434BF" wp14:editId="49583F8E">
            <wp:simplePos x="0" y="0"/>
            <wp:positionH relativeFrom="column">
              <wp:posOffset>-300355</wp:posOffset>
            </wp:positionH>
            <wp:positionV relativeFrom="paragraph">
              <wp:posOffset>1394460</wp:posOffset>
            </wp:positionV>
            <wp:extent cx="3203810" cy="4320000"/>
            <wp:effectExtent l="0" t="0" r="0" b="4445"/>
            <wp:wrapSquare wrapText="bothSides"/>
            <wp:docPr id="11" name="Image 11" descr="E:\Yacine\Mes Images\MONTRES\105TA\PRESSE\UR105TA_Black_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Yacine\Mes Images\MONTRES\105TA\PRESSE\UR105TA_Black_Lem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1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B98" w:rsidRPr="008E4C1F">
        <w:t>En effet, en marge de</w:t>
      </w:r>
      <w:r w:rsidR="00AD063E" w:rsidRPr="008E4C1F">
        <w:t xml:space="preserve"> se</w:t>
      </w:r>
      <w:r w:rsidR="00C00B98" w:rsidRPr="008E4C1F">
        <w:t>s de</w:t>
      </w:r>
      <w:r w:rsidR="00AD063E" w:rsidRPr="008E4C1F">
        <w:t xml:space="preserve">ux versions « classiques » </w:t>
      </w:r>
      <w:r w:rsidR="00A92679" w:rsidRPr="008E4C1F">
        <w:t>- la UR-105 TA</w:t>
      </w:r>
      <w:r w:rsidR="004824BC" w:rsidRPr="008E4C1F">
        <w:t xml:space="preserve"> </w:t>
      </w:r>
      <w:r w:rsidR="00A92679" w:rsidRPr="008E4C1F">
        <w:t>« </w:t>
      </w:r>
      <w:r w:rsidR="004824BC" w:rsidRPr="008E4C1F">
        <w:t>All Black</w:t>
      </w:r>
      <w:r w:rsidR="00A92679" w:rsidRPr="008E4C1F">
        <w:t> »</w:t>
      </w:r>
      <w:r w:rsidR="00555482" w:rsidRPr="008E4C1F">
        <w:t xml:space="preserve"> en titane et </w:t>
      </w:r>
      <w:r w:rsidR="00A92679" w:rsidRPr="008E4C1F">
        <w:t xml:space="preserve">acier </w:t>
      </w:r>
      <w:r w:rsidR="004824BC" w:rsidRPr="008E4C1F">
        <w:t>et</w:t>
      </w:r>
      <w:r w:rsidR="00A92679" w:rsidRPr="008E4C1F">
        <w:t xml:space="preserve"> la UR-105 TA</w:t>
      </w:r>
      <w:r w:rsidR="004824BC" w:rsidRPr="008E4C1F">
        <w:t xml:space="preserve"> </w:t>
      </w:r>
      <w:r w:rsidR="00BC4953">
        <w:t>RG</w:t>
      </w:r>
      <w:r w:rsidR="00A92679" w:rsidRPr="008E4C1F">
        <w:t xml:space="preserve"> en titane et or rouge </w:t>
      </w:r>
      <w:r w:rsidR="00BC4953" w:rsidRPr="008E4C1F">
        <w:t>- la</w:t>
      </w:r>
      <w:r w:rsidR="004824BC" w:rsidRPr="008E4C1F">
        <w:t xml:space="preserve"> UR-105 TA se décline dans des tons plus affirmés. Une première pour la marque ? « Le noir fait partie intégrante de notre esthétique</w:t>
      </w:r>
      <w:r w:rsidR="008B0C6E" w:rsidRPr="008E4C1F">
        <w:t xml:space="preserve">. Nous l’avons décliné sur </w:t>
      </w:r>
      <w:r w:rsidR="00755D50" w:rsidRPr="008E4C1F">
        <w:t>deux nouveaux</w:t>
      </w:r>
      <w:r w:rsidR="008B0C6E" w:rsidRPr="008E4C1F">
        <w:t xml:space="preserve"> modèles et inversés les tendances</w:t>
      </w:r>
      <w:r w:rsidR="00111DA3" w:rsidRPr="008E4C1F">
        <w:t>. Le noir ne domine plus, le</w:t>
      </w:r>
      <w:r w:rsidR="00755D50" w:rsidRPr="008E4C1F">
        <w:t>s teintes empr</w:t>
      </w:r>
      <w:r w:rsidR="00595B92" w:rsidRPr="008E4C1F">
        <w:t>u</w:t>
      </w:r>
      <w:r w:rsidR="00755D50" w:rsidRPr="008E4C1F">
        <w:t>ntées à notre</w:t>
      </w:r>
      <w:r w:rsidR="00111DA3" w:rsidRPr="008E4C1F">
        <w:t xml:space="preserve"> </w:t>
      </w:r>
      <w:proofErr w:type="spellStart"/>
      <w:r w:rsidR="00111DA3" w:rsidRPr="008E4C1F">
        <w:t>SuperLuminova</w:t>
      </w:r>
      <w:proofErr w:type="spellEnd"/>
      <w:r w:rsidR="00640371" w:rsidRPr="008E4C1F">
        <w:t xml:space="preserve"> lui </w:t>
      </w:r>
      <w:r w:rsidRPr="008E4C1F">
        <w:t>répond</w:t>
      </w:r>
      <w:r w:rsidR="00755D50" w:rsidRPr="008E4C1F">
        <w:t>ent</w:t>
      </w:r>
      <w:r w:rsidRPr="008E4C1F">
        <w:t>, impose</w:t>
      </w:r>
      <w:r w:rsidR="00755D50" w:rsidRPr="008E4C1F">
        <w:t>nt leur</w:t>
      </w:r>
      <w:r w:rsidRPr="008E4C1F">
        <w:t xml:space="preserve"> présence.</w:t>
      </w:r>
      <w:r w:rsidR="00953A23" w:rsidRPr="008E4C1F">
        <w:t xml:space="preserve"> </w:t>
      </w:r>
      <w:r w:rsidR="008B0C6E" w:rsidRPr="008E4C1F">
        <w:t>Ce sont nos codes que nous</w:t>
      </w:r>
      <w:r w:rsidR="00595B92" w:rsidRPr="008E4C1F">
        <w:t xml:space="preserve"> avons poussés plus loin.</w:t>
      </w:r>
      <w:r w:rsidR="004824BC" w:rsidRPr="008E4C1F">
        <w:t>» continue Martin Frei.</w:t>
      </w:r>
    </w:p>
    <w:p w:rsidR="00755D50" w:rsidRPr="008E4C1F" w:rsidRDefault="00755D50" w:rsidP="00C10876"/>
    <w:p w:rsidR="00595B92" w:rsidRPr="008E4C1F" w:rsidRDefault="00595B92" w:rsidP="00C10876"/>
    <w:p w:rsidR="00595B92" w:rsidRPr="008E4C1F" w:rsidRDefault="00595B92" w:rsidP="00C10876"/>
    <w:p w:rsidR="00A92679" w:rsidRPr="008E4C1F" w:rsidRDefault="00A92679" w:rsidP="00B67AD8">
      <w:r w:rsidRPr="008E4C1F">
        <w:t xml:space="preserve">La UR-105 TA « Black Orange » et la UR-105 TA « Black </w:t>
      </w:r>
      <w:proofErr w:type="spellStart"/>
      <w:r w:rsidRPr="008E4C1F">
        <w:t>Lemon</w:t>
      </w:r>
      <w:proofErr w:type="spellEnd"/>
      <w:r w:rsidRPr="008E4C1F">
        <w:t> »</w:t>
      </w:r>
      <w:r w:rsidR="00595B92" w:rsidRPr="008E4C1F">
        <w:t xml:space="preserve"> sont des montres de caractère avec un traitement de couleur audacieux. </w:t>
      </w:r>
      <w:r w:rsidR="00B67AD8" w:rsidRPr="008E4C1F">
        <w:t>Sablage</w:t>
      </w:r>
      <w:r w:rsidRPr="008E4C1F">
        <w:t xml:space="preserve">, microbillage et </w:t>
      </w:r>
      <w:r w:rsidR="008B0C6E" w:rsidRPr="008E4C1F">
        <w:t>satinage sont utilisés</w:t>
      </w:r>
      <w:r w:rsidR="00B67AD8" w:rsidRPr="008E4C1F">
        <w:t xml:space="preserve"> ici</w:t>
      </w:r>
      <w:r w:rsidR="008B0C6E" w:rsidRPr="008E4C1F">
        <w:t xml:space="preserve"> avec le même zèle que sur </w:t>
      </w:r>
      <w:r w:rsidR="00AD063E" w:rsidRPr="008E4C1F">
        <w:t>les versions classiques</w:t>
      </w:r>
      <w:r w:rsidR="00B67AD8" w:rsidRPr="008E4C1F">
        <w:t>, conférant à ces pièces ce petit plus</w:t>
      </w:r>
      <w:r w:rsidR="00AD063E" w:rsidRPr="008E4C1F">
        <w:t xml:space="preserve">. </w:t>
      </w:r>
      <w:r w:rsidR="00B67AD8" w:rsidRPr="008E4C1F">
        <w:t>L</w:t>
      </w:r>
      <w:r w:rsidR="008B0C6E" w:rsidRPr="008E4C1F">
        <w:t xml:space="preserve">es couleurs </w:t>
      </w:r>
      <w:r w:rsidR="00755D50" w:rsidRPr="008E4C1F">
        <w:t>éclatent,</w:t>
      </w:r>
      <w:r w:rsidR="008B0C6E" w:rsidRPr="008E4C1F">
        <w:t xml:space="preserve"> i</w:t>
      </w:r>
      <w:r w:rsidR="00AD063E" w:rsidRPr="008E4C1F">
        <w:t xml:space="preserve">nsufflant une énergie nouvelle à la pièce. </w:t>
      </w:r>
    </w:p>
    <w:p w:rsidR="00B323C8" w:rsidRPr="008E4C1F" w:rsidRDefault="00B323C8"/>
    <w:p w:rsidR="00B323C8" w:rsidRPr="00A1535E" w:rsidRDefault="00F40FED">
      <w:r>
        <w:t>Or Rouge</w:t>
      </w:r>
      <w:r w:rsidR="00C10876" w:rsidRPr="00A1535E">
        <w:t xml:space="preserve">, All Black, Black </w:t>
      </w:r>
      <w:proofErr w:type="spellStart"/>
      <w:r w:rsidR="00C10876" w:rsidRPr="00A1535E">
        <w:t>Lemon</w:t>
      </w:r>
      <w:proofErr w:type="spellEnd"/>
      <w:r w:rsidR="00C10876" w:rsidRPr="00A1535E">
        <w:t xml:space="preserve"> ou</w:t>
      </w:r>
      <w:r w:rsidR="00953A23" w:rsidRPr="00A1535E">
        <w:t xml:space="preserve"> Black Orange, la collection UR-105 TA saura vous plaire … </w:t>
      </w:r>
    </w:p>
    <w:p w:rsidR="00B323C8" w:rsidRPr="00A1535E" w:rsidRDefault="00B323C8"/>
    <w:p w:rsidR="0007599A" w:rsidRPr="00A1535E" w:rsidRDefault="0007599A"/>
    <w:p w:rsidR="0007599A" w:rsidRPr="00A1535E" w:rsidRDefault="0007599A" w:rsidP="0007599A">
      <w:pPr>
        <w:rPr>
          <w:b/>
          <w:bCs/>
          <w:sz w:val="24"/>
          <w:szCs w:val="24"/>
        </w:rPr>
      </w:pPr>
    </w:p>
    <w:p w:rsidR="0007599A" w:rsidRPr="00F40FED" w:rsidRDefault="0007599A" w:rsidP="0007599A">
      <w:pPr>
        <w:jc w:val="center"/>
        <w:rPr>
          <w:b/>
          <w:bCs/>
          <w:sz w:val="28"/>
          <w:szCs w:val="28"/>
        </w:rPr>
      </w:pPr>
      <w:r w:rsidRPr="00F40FED">
        <w:rPr>
          <w:b/>
          <w:bCs/>
          <w:sz w:val="28"/>
          <w:szCs w:val="28"/>
        </w:rPr>
        <w:t>UR-105 TA – “URWE</w:t>
      </w:r>
      <w:r w:rsidR="000B691F" w:rsidRPr="00F40FED">
        <w:rPr>
          <w:b/>
          <w:bCs/>
          <w:sz w:val="28"/>
          <w:szCs w:val="28"/>
        </w:rPr>
        <w:t>R</w:t>
      </w:r>
      <w:r w:rsidRPr="00F40FED">
        <w:rPr>
          <w:b/>
          <w:bCs/>
          <w:sz w:val="28"/>
          <w:szCs w:val="28"/>
        </w:rPr>
        <w:t>K Knight</w:t>
      </w:r>
      <w:r w:rsidR="001C2F83">
        <w:rPr>
          <w:b/>
          <w:bCs/>
          <w:sz w:val="28"/>
          <w:szCs w:val="28"/>
        </w:rPr>
        <w:t>s</w:t>
      </w:r>
      <w:bookmarkStart w:id="0" w:name="_GoBack"/>
      <w:bookmarkEnd w:id="0"/>
      <w:r w:rsidRPr="00F40FED">
        <w:rPr>
          <w:b/>
          <w:bCs/>
          <w:sz w:val="28"/>
          <w:szCs w:val="28"/>
        </w:rPr>
        <w:t>”</w:t>
      </w:r>
    </w:p>
    <w:p w:rsidR="0007599A" w:rsidRPr="00A1535E" w:rsidRDefault="0007599A"/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ascii="Calibri,Bold" w:hAnsi="Calibri,Bold" w:cs="Calibri,Bold"/>
                <w:b/>
                <w:bCs/>
                <w:color w:val="000000"/>
              </w:rPr>
              <w:t>Mouvement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Calibre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0B6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UR 5.0</w:t>
            </w:r>
            <w:r w:rsidR="000B691F">
              <w:rPr>
                <w:rFonts w:cs="Calibri"/>
                <w:color w:val="000000"/>
              </w:rPr>
              <w:t>2</w:t>
            </w:r>
            <w:r w:rsidRPr="008E4C1F">
              <w:rPr>
                <w:rFonts w:cs="Calibri"/>
                <w:color w:val="000000"/>
              </w:rPr>
              <w:t xml:space="preserve"> à remontage automatique régulé par une double turbine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Rubis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B691F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Fréquence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28,800v/h - 4Hz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Réserve de marche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B691F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48</w:t>
            </w:r>
            <w:r w:rsidR="0007599A" w:rsidRPr="008E4C1F">
              <w:rPr>
                <w:rFonts w:cs="Calibri"/>
                <w:color w:val="000000"/>
              </w:rPr>
              <w:t xml:space="preserve"> heures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Matières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 xml:space="preserve">Heures satellite mues par des croix de Genève en bronze </w:t>
            </w:r>
            <w:proofErr w:type="gramStart"/>
            <w:r w:rsidRPr="008E4C1F">
              <w:rPr>
                <w:rFonts w:cs="Calibri"/>
                <w:color w:val="000000"/>
              </w:rPr>
              <w:t>béryllium;</w:t>
            </w:r>
            <w:proofErr w:type="gramEnd"/>
          </w:p>
          <w:p w:rsidR="0007599A" w:rsidRPr="008E4C1F" w:rsidRDefault="000B691F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S</w:t>
            </w:r>
            <w:r w:rsidR="0007599A" w:rsidRPr="008E4C1F">
              <w:rPr>
                <w:rFonts w:cs="Calibri"/>
                <w:color w:val="000000"/>
              </w:rPr>
              <w:t>tructure orbitale en PEEK (</w:t>
            </w:r>
            <w:proofErr w:type="spellStart"/>
            <w:r w:rsidR="0007599A" w:rsidRPr="008E4C1F">
              <w:rPr>
                <w:rFonts w:cs="Calibri"/>
                <w:color w:val="000000"/>
              </w:rPr>
              <w:t>PolyEtherEthercétone</w:t>
            </w:r>
            <w:proofErr w:type="spellEnd"/>
            <w:r w:rsidR="0007599A" w:rsidRPr="008E4C1F">
              <w:rPr>
                <w:rFonts w:cs="Calibri"/>
                <w:color w:val="000000"/>
              </w:rPr>
              <w:t>) ;</w:t>
            </w:r>
          </w:p>
          <w:p w:rsidR="0007599A" w:rsidRPr="008E4C1F" w:rsidRDefault="000B691F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C</w:t>
            </w:r>
            <w:r w:rsidR="0007599A" w:rsidRPr="008E4C1F">
              <w:rPr>
                <w:rFonts w:cs="Calibri"/>
                <w:color w:val="000000"/>
              </w:rPr>
              <w:t>arrousel et triples platines en ARCAP.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Finitions 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10162D" w:rsidP="00101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proofErr w:type="spellStart"/>
            <w:r w:rsidRPr="008E4C1F">
              <w:rPr>
                <w:rFonts w:cs="Calibri"/>
                <w:color w:val="000000"/>
              </w:rPr>
              <w:t>Perlage</w:t>
            </w:r>
            <w:proofErr w:type="spellEnd"/>
            <w:r w:rsidRPr="008E4C1F">
              <w:rPr>
                <w:rFonts w:cs="Calibri"/>
                <w:color w:val="000000"/>
              </w:rPr>
              <w:t xml:space="preserve">, </w:t>
            </w:r>
            <w:r w:rsidR="0007599A" w:rsidRPr="008E4C1F">
              <w:rPr>
                <w:rFonts w:cs="Calibri"/>
                <w:color w:val="000000"/>
              </w:rPr>
              <w:t>sablage</w:t>
            </w:r>
            <w:r w:rsidRPr="008E4C1F">
              <w:rPr>
                <w:rFonts w:cs="Calibri"/>
                <w:color w:val="000000"/>
              </w:rPr>
              <w:t>, satinage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Têtes de vis anglées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ascii="Calibri,Bold" w:hAnsi="Calibri,Bold" w:cs="Calibri,Bold"/>
                <w:b/>
                <w:bCs/>
                <w:color w:val="000000"/>
              </w:rPr>
              <w:t>Indications</w:t>
            </w:r>
          </w:p>
        </w:tc>
        <w:tc>
          <w:tcPr>
            <w:tcW w:w="6662" w:type="dxa"/>
            <w:shd w:val="clear" w:color="auto" w:fill="auto"/>
          </w:tcPr>
          <w:p w:rsidR="000B691F" w:rsidRPr="008E4C1F" w:rsidRDefault="000B691F" w:rsidP="000B6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Heures satellite ; minutes, index des heures et minutes traités </w:t>
            </w:r>
            <w:proofErr w:type="spellStart"/>
            <w:r>
              <w:rPr>
                <w:rFonts w:cs="Calibri"/>
                <w:color w:val="000000"/>
              </w:rPr>
              <w:t>SuperLuminova</w:t>
            </w:r>
            <w:proofErr w:type="spellEnd"/>
          </w:p>
          <w:p w:rsidR="0007599A" w:rsidRPr="008E4C1F" w:rsidRDefault="0007599A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ascii="Calibri,Bold" w:hAnsi="Calibri,Bold" w:cs="Calibri,Bold"/>
                <w:b/>
                <w:bCs/>
                <w:color w:val="000000"/>
              </w:rPr>
              <w:t>Boîtier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Matières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1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 xml:space="preserve">UR-105 TA </w:t>
            </w:r>
            <w:r w:rsidR="0010162D" w:rsidRPr="008E4C1F">
              <w:rPr>
                <w:rFonts w:cs="Calibri"/>
                <w:color w:val="000000"/>
              </w:rPr>
              <w:t xml:space="preserve">RG </w:t>
            </w:r>
            <w:r w:rsidRPr="008E4C1F">
              <w:rPr>
                <w:rFonts w:cs="Calibri"/>
                <w:color w:val="000000"/>
              </w:rPr>
              <w:t>– boîtier titane PVD noir, lunette or rouge</w:t>
            </w:r>
          </w:p>
          <w:p w:rsidR="0007599A" w:rsidRPr="008E4C1F" w:rsidRDefault="0007599A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 xml:space="preserve">UR-105 TA «All Black » - boîtier titane PVD </w:t>
            </w:r>
            <w:proofErr w:type="gramStart"/>
            <w:r w:rsidRPr="008E4C1F">
              <w:rPr>
                <w:rFonts w:cs="Calibri"/>
                <w:color w:val="000000"/>
              </w:rPr>
              <w:t>noir ,</w:t>
            </w:r>
            <w:proofErr w:type="gramEnd"/>
            <w:r w:rsidRPr="008E4C1F">
              <w:rPr>
                <w:rFonts w:cs="Calibri"/>
                <w:color w:val="000000"/>
              </w:rPr>
              <w:t xml:space="preserve"> lunette acier PVD noir</w:t>
            </w:r>
          </w:p>
          <w:p w:rsidR="0007599A" w:rsidRPr="008E4C1F" w:rsidRDefault="0007599A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 xml:space="preserve">UR-105 TA « Black </w:t>
            </w:r>
            <w:proofErr w:type="spellStart"/>
            <w:r w:rsidRPr="008E4C1F">
              <w:rPr>
                <w:rFonts w:cs="Calibri"/>
                <w:color w:val="000000"/>
              </w:rPr>
              <w:t>Lemon</w:t>
            </w:r>
            <w:proofErr w:type="spellEnd"/>
            <w:r w:rsidRPr="008E4C1F">
              <w:rPr>
                <w:rFonts w:cs="Calibri"/>
                <w:color w:val="000000"/>
              </w:rPr>
              <w:t> » - boîtier titane, lunette acier PVD noir</w:t>
            </w:r>
          </w:p>
          <w:p w:rsidR="0007599A" w:rsidRPr="008E4C1F" w:rsidRDefault="0007599A" w:rsidP="000759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UR-105 TA « Black Orange » - boîtier titane, lunette</w:t>
            </w:r>
            <w:r w:rsidR="009F6B92">
              <w:rPr>
                <w:rFonts w:cs="Calibri"/>
                <w:color w:val="000000"/>
              </w:rPr>
              <w:t xml:space="preserve"> acier</w:t>
            </w:r>
            <w:r w:rsidRPr="008E4C1F">
              <w:rPr>
                <w:rFonts w:cs="Calibri"/>
                <w:color w:val="000000"/>
              </w:rPr>
              <w:t xml:space="preserve"> PVD noir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  <w:r w:rsidRPr="008E4C1F">
              <w:rPr>
                <w:rFonts w:cs="Calibri"/>
                <w:color w:val="000000"/>
              </w:rPr>
              <w:t>Dimensions 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0B69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Largeur 39,50mm ; longueur : 53mm ; épaisseur : 16.</w:t>
            </w:r>
            <w:r w:rsidR="000B691F">
              <w:rPr>
                <w:rFonts w:cs="Calibri"/>
                <w:color w:val="000000"/>
              </w:rPr>
              <w:t xml:space="preserve">80 </w:t>
            </w:r>
            <w:r w:rsidRPr="008E4C1F">
              <w:rPr>
                <w:rFonts w:cs="Calibri"/>
                <w:color w:val="000000"/>
              </w:rPr>
              <w:t>mm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,Bold" w:hAnsi="Calibri,Bold" w:cs="Calibri,Bold"/>
                <w:b/>
                <w:bCs/>
                <w:color w:val="000000"/>
              </w:rPr>
            </w:pPr>
          </w:p>
        </w:tc>
      </w:tr>
      <w:tr w:rsidR="0007599A" w:rsidRPr="008E4C1F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Glace :</w:t>
            </w:r>
          </w:p>
        </w:tc>
        <w:tc>
          <w:tcPr>
            <w:tcW w:w="666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Crystal saphir</w:t>
            </w:r>
          </w:p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</w:tr>
      <w:tr w:rsidR="0007599A" w:rsidRPr="004879A2" w:rsidTr="0007599A">
        <w:tc>
          <w:tcPr>
            <w:tcW w:w="2552" w:type="dxa"/>
            <w:shd w:val="clear" w:color="auto" w:fill="auto"/>
          </w:tcPr>
          <w:p w:rsidR="0007599A" w:rsidRPr="008E4C1F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Etanchéité :</w:t>
            </w:r>
          </w:p>
        </w:tc>
        <w:tc>
          <w:tcPr>
            <w:tcW w:w="6662" w:type="dxa"/>
            <w:shd w:val="clear" w:color="auto" w:fill="auto"/>
          </w:tcPr>
          <w:p w:rsidR="0007599A" w:rsidRPr="004879A2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  <w:r w:rsidRPr="008E4C1F">
              <w:rPr>
                <w:rFonts w:cs="Calibri"/>
                <w:color w:val="000000"/>
              </w:rPr>
              <w:t>Pression testée à 30m / 3ATM</w:t>
            </w:r>
          </w:p>
          <w:p w:rsidR="0007599A" w:rsidRPr="004879A2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</w:tr>
      <w:tr w:rsidR="0007599A" w:rsidRPr="004879A2" w:rsidTr="0007599A">
        <w:tc>
          <w:tcPr>
            <w:tcW w:w="2552" w:type="dxa"/>
            <w:shd w:val="clear" w:color="auto" w:fill="auto"/>
          </w:tcPr>
          <w:p w:rsidR="0007599A" w:rsidRPr="004879A2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  <w:tc>
          <w:tcPr>
            <w:tcW w:w="6662" w:type="dxa"/>
            <w:shd w:val="clear" w:color="auto" w:fill="auto"/>
          </w:tcPr>
          <w:p w:rsidR="0007599A" w:rsidRPr="004879A2" w:rsidRDefault="0007599A" w:rsidP="00100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</w:rPr>
            </w:pPr>
          </w:p>
        </w:tc>
      </w:tr>
    </w:tbl>
    <w:p w:rsidR="00666C76" w:rsidRDefault="00666C76"/>
    <w:p w:rsidR="00A1535E" w:rsidRDefault="00A1535E"/>
    <w:p w:rsidR="00A1535E" w:rsidRDefault="00A1535E" w:rsidP="00A1535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___________________</w:t>
      </w:r>
    </w:p>
    <w:p w:rsidR="00A1535E" w:rsidRDefault="00A1535E" w:rsidP="00A1535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p w:rsidR="00A1535E" w:rsidRDefault="00A1535E" w:rsidP="00A1535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Contact presse :</w:t>
      </w:r>
    </w:p>
    <w:p w:rsidR="00A1535E" w:rsidRDefault="00A1535E" w:rsidP="00A1535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563C2"/>
        </w:rPr>
      </w:pPr>
      <w:r>
        <w:rPr>
          <w:rFonts w:cs="Calibri"/>
          <w:color w:val="000000"/>
        </w:rPr>
        <w:t>Mme Yacine Sar</w:t>
      </w:r>
      <w:r>
        <w:rPr>
          <w:rFonts w:cs="Calibri"/>
          <w:color w:val="000000"/>
        </w:rPr>
        <w:tab/>
      </w:r>
      <w:r>
        <w:rPr>
          <w:rFonts w:cs="Calibri"/>
          <w:color w:val="0563C2"/>
        </w:rPr>
        <w:t>press@urwerk.com</w:t>
      </w:r>
    </w:p>
    <w:p w:rsidR="00A1535E" w:rsidRDefault="00A1535E" w:rsidP="00A1535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+41 22 9002027 </w:t>
      </w:r>
      <w:r>
        <w:rPr>
          <w:rFonts w:cs="Calibri"/>
          <w:color w:val="000000"/>
        </w:rPr>
        <w:tab/>
        <w:t>+41 79 834 4665</w:t>
      </w:r>
      <w:r>
        <w:rPr>
          <w:rFonts w:cs="Calibri"/>
          <w:color w:val="000000"/>
        </w:rPr>
        <w:tab/>
      </w:r>
    </w:p>
    <w:p w:rsidR="00A1535E" w:rsidRPr="0007599A" w:rsidRDefault="00A1535E"/>
    <w:sectPr w:rsidR="00A1535E" w:rsidRPr="0007599A" w:rsidSect="00666C76">
      <w:head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D47" w:rsidRDefault="00C03D47" w:rsidP="00666C76">
      <w:pPr>
        <w:spacing w:after="0" w:line="240" w:lineRule="auto"/>
      </w:pPr>
      <w:r>
        <w:separator/>
      </w:r>
    </w:p>
  </w:endnote>
  <w:endnote w:type="continuationSeparator" w:id="0">
    <w:p w:rsidR="00C03D47" w:rsidRDefault="00C03D47" w:rsidP="00666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D47" w:rsidRDefault="00C03D47" w:rsidP="00666C76">
      <w:pPr>
        <w:spacing w:after="0" w:line="240" w:lineRule="auto"/>
      </w:pPr>
      <w:r>
        <w:separator/>
      </w:r>
    </w:p>
  </w:footnote>
  <w:footnote w:type="continuationSeparator" w:id="0">
    <w:p w:rsidR="00C03D47" w:rsidRDefault="00C03D47" w:rsidP="00666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C76" w:rsidRDefault="00666C76" w:rsidP="00666C76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6C76" w:rsidRDefault="00666C7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76"/>
    <w:rsid w:val="000144B2"/>
    <w:rsid w:val="0003252A"/>
    <w:rsid w:val="00054016"/>
    <w:rsid w:val="0007599A"/>
    <w:rsid w:val="0007749E"/>
    <w:rsid w:val="00090704"/>
    <w:rsid w:val="000B691F"/>
    <w:rsid w:val="000B76E2"/>
    <w:rsid w:val="000E522D"/>
    <w:rsid w:val="0010162D"/>
    <w:rsid w:val="00111DA3"/>
    <w:rsid w:val="00146843"/>
    <w:rsid w:val="0016067B"/>
    <w:rsid w:val="00164CB7"/>
    <w:rsid w:val="001723B1"/>
    <w:rsid w:val="001C2F83"/>
    <w:rsid w:val="001D7ECB"/>
    <w:rsid w:val="001E6EAC"/>
    <w:rsid w:val="001F4E29"/>
    <w:rsid w:val="00220CE9"/>
    <w:rsid w:val="00226E1D"/>
    <w:rsid w:val="00263D76"/>
    <w:rsid w:val="002C0C8C"/>
    <w:rsid w:val="002D6FD8"/>
    <w:rsid w:val="002E0E3F"/>
    <w:rsid w:val="002F59E8"/>
    <w:rsid w:val="00350D3B"/>
    <w:rsid w:val="00370438"/>
    <w:rsid w:val="003A41EC"/>
    <w:rsid w:val="003A5E11"/>
    <w:rsid w:val="003A64F4"/>
    <w:rsid w:val="003A79B8"/>
    <w:rsid w:val="003D0DC9"/>
    <w:rsid w:val="003D56AE"/>
    <w:rsid w:val="003F1F20"/>
    <w:rsid w:val="003F4577"/>
    <w:rsid w:val="003F49C9"/>
    <w:rsid w:val="004372D4"/>
    <w:rsid w:val="00443ECD"/>
    <w:rsid w:val="00450771"/>
    <w:rsid w:val="004824BC"/>
    <w:rsid w:val="00487BCD"/>
    <w:rsid w:val="00501F28"/>
    <w:rsid w:val="00541E9C"/>
    <w:rsid w:val="00553FC6"/>
    <w:rsid w:val="00555482"/>
    <w:rsid w:val="00595B92"/>
    <w:rsid w:val="005D153C"/>
    <w:rsid w:val="005F1A06"/>
    <w:rsid w:val="00613025"/>
    <w:rsid w:val="00640371"/>
    <w:rsid w:val="0065569E"/>
    <w:rsid w:val="00666C76"/>
    <w:rsid w:val="006814A5"/>
    <w:rsid w:val="00690CAB"/>
    <w:rsid w:val="006C0964"/>
    <w:rsid w:val="006E6516"/>
    <w:rsid w:val="006F7AEC"/>
    <w:rsid w:val="007171F9"/>
    <w:rsid w:val="00727235"/>
    <w:rsid w:val="00745654"/>
    <w:rsid w:val="00755D50"/>
    <w:rsid w:val="00756C43"/>
    <w:rsid w:val="007C4D75"/>
    <w:rsid w:val="007D1DE3"/>
    <w:rsid w:val="007D6AF8"/>
    <w:rsid w:val="00816CD6"/>
    <w:rsid w:val="00835E1A"/>
    <w:rsid w:val="008532B7"/>
    <w:rsid w:val="008A3149"/>
    <w:rsid w:val="008B0C6E"/>
    <w:rsid w:val="008E4C1F"/>
    <w:rsid w:val="008E708A"/>
    <w:rsid w:val="00920AD1"/>
    <w:rsid w:val="00953A23"/>
    <w:rsid w:val="00980AA2"/>
    <w:rsid w:val="0099600D"/>
    <w:rsid w:val="009F0172"/>
    <w:rsid w:val="009F6B92"/>
    <w:rsid w:val="00A015F9"/>
    <w:rsid w:val="00A1535E"/>
    <w:rsid w:val="00A559F3"/>
    <w:rsid w:val="00A92679"/>
    <w:rsid w:val="00A95031"/>
    <w:rsid w:val="00AD063E"/>
    <w:rsid w:val="00AD6CA9"/>
    <w:rsid w:val="00AF0EB2"/>
    <w:rsid w:val="00AF39F6"/>
    <w:rsid w:val="00AF5B47"/>
    <w:rsid w:val="00B323C8"/>
    <w:rsid w:val="00B377EE"/>
    <w:rsid w:val="00B67AD8"/>
    <w:rsid w:val="00B85577"/>
    <w:rsid w:val="00BB7994"/>
    <w:rsid w:val="00BC4953"/>
    <w:rsid w:val="00C00B98"/>
    <w:rsid w:val="00C03D47"/>
    <w:rsid w:val="00C06C67"/>
    <w:rsid w:val="00C10876"/>
    <w:rsid w:val="00C37831"/>
    <w:rsid w:val="00C75CFE"/>
    <w:rsid w:val="00CD07AA"/>
    <w:rsid w:val="00CF468C"/>
    <w:rsid w:val="00D00485"/>
    <w:rsid w:val="00D868D3"/>
    <w:rsid w:val="00DB4312"/>
    <w:rsid w:val="00DD2ECF"/>
    <w:rsid w:val="00DE27CE"/>
    <w:rsid w:val="00E539CC"/>
    <w:rsid w:val="00E739E2"/>
    <w:rsid w:val="00E9607D"/>
    <w:rsid w:val="00E960F5"/>
    <w:rsid w:val="00E96B77"/>
    <w:rsid w:val="00EA5C4A"/>
    <w:rsid w:val="00EE3726"/>
    <w:rsid w:val="00F402A2"/>
    <w:rsid w:val="00F40FED"/>
    <w:rsid w:val="00F712AC"/>
    <w:rsid w:val="00F71608"/>
    <w:rsid w:val="00FB4C49"/>
    <w:rsid w:val="00FC131F"/>
    <w:rsid w:val="00FD0FFA"/>
    <w:rsid w:val="00FF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B2638A-FFF5-488C-9E80-D65F739B2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6C76"/>
  </w:style>
  <w:style w:type="paragraph" w:styleId="Pieddepage">
    <w:name w:val="footer"/>
    <w:basedOn w:val="Normal"/>
    <w:link w:val="PieddepageCar"/>
    <w:uiPriority w:val="99"/>
    <w:unhideWhenUsed/>
    <w:rsid w:val="00666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6C76"/>
  </w:style>
  <w:style w:type="paragraph" w:styleId="Textedebulles">
    <w:name w:val="Balloon Text"/>
    <w:basedOn w:val="Normal"/>
    <w:link w:val="TextedebullesCar"/>
    <w:uiPriority w:val="99"/>
    <w:semiHidden/>
    <w:unhideWhenUsed/>
    <w:rsid w:val="008E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08A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468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684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1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975EF-B0D9-43FD-A47F-628B13551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1</Pages>
  <Words>942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URW</dc:creator>
  <cp:keywords/>
  <dc:description/>
  <cp:lastModifiedBy>URW</cp:lastModifiedBy>
  <cp:revision>35</cp:revision>
  <cp:lastPrinted>2015-04-16T11:13:00Z</cp:lastPrinted>
  <dcterms:created xsi:type="dcterms:W3CDTF">2015-04-13T09:49:00Z</dcterms:created>
  <dcterms:modified xsi:type="dcterms:W3CDTF">2015-04-21T12:47:00Z</dcterms:modified>
</cp:coreProperties>
</file>