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A7D71" w14:textId="77777777" w:rsidR="007F0172" w:rsidRPr="00D7794A" w:rsidRDefault="007F0172" w:rsidP="007F0172">
      <w:pPr>
        <w:spacing w:after="0" w:line="240" w:lineRule="auto"/>
        <w:ind w:left="142"/>
        <w:jc w:val="center"/>
        <w:rPr>
          <w:b/>
          <w:sz w:val="28"/>
          <w:szCs w:val="28"/>
          <w:lang w:val="en-GB"/>
        </w:rPr>
      </w:pPr>
      <w:bookmarkStart w:id="0" w:name="_GoBack"/>
    </w:p>
    <w:bookmarkEnd w:id="0"/>
    <w:p w14:paraId="5F0B32CA" w14:textId="19D356B9" w:rsidR="007C3A24" w:rsidRPr="002A56F5" w:rsidRDefault="000C4A75" w:rsidP="0006306B">
      <w:pPr>
        <w:spacing w:after="0" w:line="240" w:lineRule="auto"/>
        <w:ind w:left="142"/>
        <w:rPr>
          <w:b/>
          <w:sz w:val="28"/>
          <w:szCs w:val="28"/>
          <w:lang w:val="en-GB"/>
        </w:rPr>
      </w:pPr>
      <w:r w:rsidRPr="002A56F5">
        <w:rPr>
          <w:b/>
          <w:sz w:val="28"/>
          <w:szCs w:val="28"/>
          <w:lang w:val="en-GB"/>
        </w:rPr>
        <w:t>URWERK</w:t>
      </w:r>
      <w:r w:rsidR="0006306B" w:rsidRPr="002A56F5">
        <w:rPr>
          <w:b/>
          <w:sz w:val="28"/>
          <w:szCs w:val="28"/>
          <w:lang w:val="en-GB"/>
        </w:rPr>
        <w:t xml:space="preserve"> blossoms in style with the </w:t>
      </w:r>
      <w:r w:rsidR="007428BD" w:rsidRPr="002A56F5">
        <w:rPr>
          <w:b/>
          <w:sz w:val="28"/>
          <w:szCs w:val="28"/>
          <w:lang w:val="en-GB"/>
        </w:rPr>
        <w:t xml:space="preserve">UR-106 </w:t>
      </w:r>
      <w:r w:rsidRPr="002A56F5">
        <w:rPr>
          <w:b/>
          <w:sz w:val="28"/>
          <w:szCs w:val="28"/>
          <w:lang w:val="en-GB"/>
        </w:rPr>
        <w:t>“</w:t>
      </w:r>
      <w:r w:rsidR="007428BD" w:rsidRPr="002A56F5">
        <w:rPr>
          <w:b/>
          <w:sz w:val="28"/>
          <w:szCs w:val="28"/>
          <w:lang w:val="en-GB"/>
        </w:rPr>
        <w:t>Lotus</w:t>
      </w:r>
      <w:r w:rsidRPr="002A56F5">
        <w:rPr>
          <w:b/>
          <w:sz w:val="28"/>
          <w:szCs w:val="28"/>
          <w:lang w:val="en-GB"/>
        </w:rPr>
        <w:t>”</w:t>
      </w:r>
      <w:r w:rsidR="007428BD" w:rsidRPr="002A56F5">
        <w:rPr>
          <w:b/>
          <w:sz w:val="28"/>
          <w:szCs w:val="28"/>
          <w:lang w:val="en-GB"/>
        </w:rPr>
        <w:t> </w:t>
      </w:r>
      <w:r w:rsidR="0006306B" w:rsidRPr="002A56F5">
        <w:rPr>
          <w:b/>
          <w:sz w:val="28"/>
          <w:szCs w:val="28"/>
          <w:lang w:val="en-GB"/>
        </w:rPr>
        <w:t xml:space="preserve">model for women </w:t>
      </w:r>
    </w:p>
    <w:p w14:paraId="4BA847F3" w14:textId="77777777" w:rsidR="007C3A24" w:rsidRPr="002A56F5" w:rsidRDefault="007C3A24" w:rsidP="007F0172">
      <w:pPr>
        <w:spacing w:after="0" w:line="240" w:lineRule="auto"/>
        <w:ind w:left="142"/>
        <w:jc w:val="both"/>
        <w:rPr>
          <w:bCs/>
          <w:sz w:val="24"/>
          <w:szCs w:val="24"/>
          <w:lang w:val="en-GB"/>
        </w:rPr>
      </w:pPr>
    </w:p>
    <w:p w14:paraId="11DD0395" w14:textId="77777777" w:rsidR="00B77D1C" w:rsidRPr="002A56F5" w:rsidRDefault="00B77D1C" w:rsidP="007F0172">
      <w:pPr>
        <w:spacing w:after="0" w:line="240" w:lineRule="auto"/>
        <w:ind w:left="142"/>
        <w:jc w:val="both"/>
        <w:rPr>
          <w:bCs/>
          <w:sz w:val="24"/>
          <w:szCs w:val="24"/>
          <w:lang w:val="en-GB"/>
        </w:rPr>
      </w:pPr>
    </w:p>
    <w:p w14:paraId="66DF177C" w14:textId="77777777" w:rsidR="007C3A24" w:rsidRPr="002A56F5" w:rsidRDefault="007C3A24" w:rsidP="007F0172">
      <w:pPr>
        <w:spacing w:after="0" w:line="240" w:lineRule="auto"/>
        <w:ind w:left="142"/>
        <w:jc w:val="both"/>
        <w:rPr>
          <w:bCs/>
          <w:sz w:val="24"/>
          <w:szCs w:val="24"/>
          <w:lang w:val="en-GB"/>
        </w:rPr>
      </w:pPr>
      <w:r w:rsidRPr="002A56F5">
        <w:rPr>
          <w:bCs/>
          <w:sz w:val="24"/>
          <w:szCs w:val="24"/>
          <w:lang w:val="en-GB"/>
        </w:rPr>
        <w:t xml:space="preserve">Singapore – </w:t>
      </w:r>
      <w:r w:rsidR="00FF2A73" w:rsidRPr="002A56F5">
        <w:rPr>
          <w:bCs/>
          <w:sz w:val="24"/>
          <w:szCs w:val="24"/>
          <w:lang w:val="en-GB"/>
        </w:rPr>
        <w:t>Septemb</w:t>
      </w:r>
      <w:r w:rsidR="005C3914" w:rsidRPr="002A56F5">
        <w:rPr>
          <w:bCs/>
          <w:sz w:val="24"/>
          <w:szCs w:val="24"/>
          <w:lang w:val="en-GB"/>
        </w:rPr>
        <w:t>er</w:t>
      </w:r>
      <w:r w:rsidRPr="002A56F5">
        <w:rPr>
          <w:bCs/>
          <w:sz w:val="24"/>
          <w:szCs w:val="24"/>
          <w:lang w:val="en-GB"/>
        </w:rPr>
        <w:t xml:space="preserve"> 2, 2015</w:t>
      </w:r>
      <w:r w:rsidR="004F1467" w:rsidRPr="002A56F5">
        <w:rPr>
          <w:bCs/>
          <w:sz w:val="24"/>
          <w:szCs w:val="24"/>
          <w:lang w:val="en-GB"/>
        </w:rPr>
        <w:t>.</w:t>
      </w:r>
    </w:p>
    <w:p w14:paraId="451FB7F6" w14:textId="05E49C83" w:rsidR="00D7794A" w:rsidRPr="002A56F5" w:rsidRDefault="000C4A75" w:rsidP="00902A44">
      <w:pPr>
        <w:ind w:left="142"/>
        <w:jc w:val="both"/>
        <w:rPr>
          <w:bCs/>
          <w:sz w:val="24"/>
          <w:szCs w:val="24"/>
          <w:lang w:val="en-GB"/>
        </w:rPr>
      </w:pPr>
      <w:r w:rsidRPr="002A56F5">
        <w:rPr>
          <w:bCs/>
          <w:sz w:val="24"/>
          <w:szCs w:val="24"/>
          <w:lang w:val="en-GB"/>
        </w:rPr>
        <w:t>URWERK</w:t>
      </w:r>
      <w:r w:rsidR="005C3914" w:rsidRPr="002A56F5">
        <w:rPr>
          <w:bCs/>
          <w:sz w:val="24"/>
          <w:szCs w:val="24"/>
          <w:lang w:val="en-GB"/>
        </w:rPr>
        <w:t xml:space="preserve"> watches have the reputation of being rare, technically advanced</w:t>
      </w:r>
      <w:r w:rsidR="00A946E7" w:rsidRPr="002A56F5">
        <w:rPr>
          <w:bCs/>
          <w:sz w:val="24"/>
          <w:szCs w:val="24"/>
          <w:lang w:val="en-GB"/>
        </w:rPr>
        <w:t xml:space="preserve">, elaborate to the point of complexity, and classy. However, one thing lacks among the various attributes of the brand — </w:t>
      </w:r>
      <w:r w:rsidR="00D7794A" w:rsidRPr="002A56F5">
        <w:rPr>
          <w:bCs/>
          <w:sz w:val="24"/>
          <w:szCs w:val="24"/>
          <w:lang w:val="en-GB"/>
        </w:rPr>
        <w:t>its watches are</w:t>
      </w:r>
      <w:r w:rsidR="00A946E7" w:rsidRPr="002A56F5">
        <w:rPr>
          <w:bCs/>
          <w:sz w:val="24"/>
          <w:szCs w:val="24"/>
          <w:lang w:val="en-GB"/>
        </w:rPr>
        <w:t xml:space="preserve"> not </w:t>
      </w:r>
      <w:r w:rsidR="00902A44">
        <w:rPr>
          <w:bCs/>
          <w:sz w:val="24"/>
          <w:szCs w:val="24"/>
          <w:lang w:val="en-GB"/>
        </w:rPr>
        <w:t>seen</w:t>
      </w:r>
      <w:r w:rsidR="002B7D4F" w:rsidRPr="002A56F5">
        <w:rPr>
          <w:bCs/>
          <w:sz w:val="24"/>
          <w:szCs w:val="24"/>
          <w:lang w:val="en-GB"/>
        </w:rPr>
        <w:t xml:space="preserve"> as</w:t>
      </w:r>
      <w:r w:rsidRPr="002A56F5">
        <w:rPr>
          <w:bCs/>
          <w:sz w:val="24"/>
          <w:szCs w:val="24"/>
          <w:lang w:val="en-GB"/>
        </w:rPr>
        <w:t xml:space="preserve"> feminine</w:t>
      </w:r>
      <w:r w:rsidR="00A946E7" w:rsidRPr="002A56F5">
        <w:rPr>
          <w:bCs/>
          <w:sz w:val="24"/>
          <w:szCs w:val="24"/>
          <w:lang w:val="en-GB"/>
        </w:rPr>
        <w:t>. Until</w:t>
      </w:r>
      <w:r w:rsidRPr="002A56F5">
        <w:rPr>
          <w:bCs/>
          <w:sz w:val="24"/>
          <w:szCs w:val="24"/>
          <w:lang w:val="en-GB"/>
        </w:rPr>
        <w:t xml:space="preserve"> now.</w:t>
      </w:r>
      <w:r w:rsidR="00A946E7" w:rsidRPr="002A56F5">
        <w:rPr>
          <w:bCs/>
          <w:sz w:val="24"/>
          <w:szCs w:val="24"/>
          <w:lang w:val="en-GB"/>
        </w:rPr>
        <w:t xml:space="preserve"> </w:t>
      </w:r>
      <w:r w:rsidRPr="002A56F5">
        <w:rPr>
          <w:bCs/>
          <w:sz w:val="24"/>
          <w:szCs w:val="24"/>
          <w:lang w:val="en-GB"/>
        </w:rPr>
        <w:t>B</w:t>
      </w:r>
      <w:r w:rsidR="00D7794A" w:rsidRPr="002A56F5">
        <w:rPr>
          <w:bCs/>
          <w:sz w:val="24"/>
          <w:szCs w:val="24"/>
          <w:lang w:val="en-GB"/>
        </w:rPr>
        <w:t xml:space="preserve">ecause the new </w:t>
      </w:r>
      <w:r w:rsidRPr="002A56F5">
        <w:rPr>
          <w:bCs/>
          <w:sz w:val="24"/>
          <w:szCs w:val="24"/>
          <w:lang w:val="en-GB"/>
        </w:rPr>
        <w:t>URWERK</w:t>
      </w:r>
      <w:r w:rsidR="00D7794A" w:rsidRPr="002A56F5">
        <w:rPr>
          <w:bCs/>
          <w:sz w:val="24"/>
          <w:szCs w:val="24"/>
          <w:lang w:val="en-GB"/>
        </w:rPr>
        <w:t xml:space="preserve"> watch, the UR-</w:t>
      </w:r>
      <w:proofErr w:type="gramStart"/>
      <w:r w:rsidR="00D7794A" w:rsidRPr="002A56F5">
        <w:rPr>
          <w:bCs/>
          <w:sz w:val="24"/>
          <w:szCs w:val="24"/>
          <w:lang w:val="en-GB"/>
        </w:rPr>
        <w:t>106,</w:t>
      </w:r>
      <w:proofErr w:type="gramEnd"/>
      <w:r w:rsidR="00D7794A" w:rsidRPr="002A56F5">
        <w:rPr>
          <w:bCs/>
          <w:sz w:val="24"/>
          <w:szCs w:val="24"/>
          <w:lang w:val="en-GB"/>
        </w:rPr>
        <w:t xml:space="preserve"> is the first from the independent brand that is especially made for women. Elegant slender and graceful, it shows the sensitive side of </w:t>
      </w:r>
      <w:r w:rsidRPr="002A56F5">
        <w:rPr>
          <w:bCs/>
          <w:sz w:val="24"/>
          <w:szCs w:val="24"/>
          <w:lang w:val="en-GB"/>
        </w:rPr>
        <w:t>URWERK</w:t>
      </w:r>
      <w:r w:rsidR="00D7794A" w:rsidRPr="002A56F5">
        <w:rPr>
          <w:bCs/>
          <w:sz w:val="24"/>
          <w:szCs w:val="24"/>
          <w:lang w:val="en-GB"/>
        </w:rPr>
        <w:t>’s n</w:t>
      </w:r>
      <w:r w:rsidR="00F26F2B" w:rsidRPr="002A56F5">
        <w:rPr>
          <w:bCs/>
          <w:sz w:val="24"/>
          <w:szCs w:val="24"/>
          <w:lang w:val="en-GB"/>
        </w:rPr>
        <w:t xml:space="preserve">ature. For you, </w:t>
      </w:r>
      <w:proofErr w:type="gramStart"/>
      <w:r w:rsidR="00F26F2B" w:rsidRPr="002A56F5">
        <w:rPr>
          <w:bCs/>
          <w:sz w:val="24"/>
          <w:szCs w:val="24"/>
          <w:lang w:val="en-GB"/>
        </w:rPr>
        <w:t>ladies</w:t>
      </w:r>
      <w:proofErr w:type="gramEnd"/>
      <w:r w:rsidR="00F26F2B" w:rsidRPr="002A56F5">
        <w:rPr>
          <w:bCs/>
          <w:sz w:val="24"/>
          <w:szCs w:val="24"/>
          <w:lang w:val="en-GB"/>
        </w:rPr>
        <w:t xml:space="preserve">, </w:t>
      </w:r>
      <w:r w:rsidRPr="002A56F5">
        <w:rPr>
          <w:bCs/>
          <w:sz w:val="24"/>
          <w:szCs w:val="24"/>
          <w:lang w:val="en-GB"/>
        </w:rPr>
        <w:t>URWERK</w:t>
      </w:r>
      <w:r w:rsidR="00F26F2B" w:rsidRPr="002A56F5">
        <w:rPr>
          <w:bCs/>
          <w:sz w:val="24"/>
          <w:szCs w:val="24"/>
          <w:lang w:val="en-GB"/>
        </w:rPr>
        <w:t xml:space="preserve"> </w:t>
      </w:r>
      <w:r w:rsidR="00D7794A" w:rsidRPr="002A56F5">
        <w:rPr>
          <w:bCs/>
          <w:sz w:val="24"/>
          <w:szCs w:val="24"/>
          <w:lang w:val="en-GB"/>
        </w:rPr>
        <w:t xml:space="preserve">unveils the UR-106 </w:t>
      </w:r>
      <w:r w:rsidR="002B7D4F" w:rsidRPr="002A56F5">
        <w:rPr>
          <w:bCs/>
          <w:sz w:val="24"/>
          <w:szCs w:val="24"/>
          <w:lang w:val="en-GB"/>
        </w:rPr>
        <w:t>“</w:t>
      </w:r>
      <w:r w:rsidR="00D7794A" w:rsidRPr="002A56F5">
        <w:rPr>
          <w:bCs/>
          <w:sz w:val="24"/>
          <w:szCs w:val="24"/>
          <w:lang w:val="en-GB"/>
        </w:rPr>
        <w:t>Lotus</w:t>
      </w:r>
      <w:r w:rsidR="002B7D4F" w:rsidRPr="002A56F5">
        <w:rPr>
          <w:bCs/>
          <w:sz w:val="24"/>
          <w:szCs w:val="24"/>
          <w:lang w:val="en-GB"/>
        </w:rPr>
        <w:t>”</w:t>
      </w:r>
      <w:r w:rsidR="00D7794A" w:rsidRPr="002A56F5">
        <w:rPr>
          <w:bCs/>
          <w:sz w:val="24"/>
          <w:szCs w:val="24"/>
          <w:lang w:val="en-GB"/>
        </w:rPr>
        <w:t>.</w:t>
      </w:r>
    </w:p>
    <w:p w14:paraId="6CE1295D" w14:textId="7D169D3A" w:rsidR="00BD07F1" w:rsidRPr="002A56F5" w:rsidRDefault="00A107B3" w:rsidP="007F0172">
      <w:pPr>
        <w:ind w:left="142"/>
        <w:jc w:val="both"/>
        <w:rPr>
          <w:bCs/>
          <w:sz w:val="24"/>
          <w:szCs w:val="24"/>
          <w:lang w:val="en-GB"/>
        </w:rPr>
      </w:pPr>
      <w:r w:rsidRPr="002A56F5">
        <w:rPr>
          <w:bCs/>
          <w:noProof/>
          <w:sz w:val="24"/>
          <w:szCs w:val="24"/>
          <w:lang w:eastAsia="fr-CH"/>
        </w:rPr>
        <w:drawing>
          <wp:anchor distT="0" distB="0" distL="114300" distR="114300" simplePos="0" relativeHeight="251658240" behindDoc="0" locked="0" layoutInCell="1" allowOverlap="1" wp14:anchorId="612ABED2" wp14:editId="50777947">
            <wp:simplePos x="0" y="0"/>
            <wp:positionH relativeFrom="column">
              <wp:posOffset>38735</wp:posOffset>
            </wp:positionH>
            <wp:positionV relativeFrom="paragraph">
              <wp:posOffset>2011045</wp:posOffset>
            </wp:positionV>
            <wp:extent cx="5300345" cy="4638675"/>
            <wp:effectExtent l="0" t="0" r="0" b="9525"/>
            <wp:wrapTopAndBottom/>
            <wp:docPr id="7" name="Image 7" descr="E:\Yacine\Mes Images\MONTRES\106\BLACK\UR106_BlackDiamonds_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Yacine\Mes Images\MONTRES\106\BLACK\UR106_BlackDiamonds_white.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3324" b="11398"/>
                    <a:stretch/>
                  </pic:blipFill>
                  <pic:spPr bwMode="auto">
                    <a:xfrm>
                      <a:off x="0" y="0"/>
                      <a:ext cx="5300345" cy="463867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D7794A" w:rsidRPr="002A56F5">
        <w:rPr>
          <w:bCs/>
          <w:sz w:val="24"/>
          <w:szCs w:val="24"/>
          <w:lang w:val="en-GB"/>
        </w:rPr>
        <w:t xml:space="preserve"> </w:t>
      </w:r>
      <w:r w:rsidR="00F26F2B" w:rsidRPr="002A56F5">
        <w:rPr>
          <w:bCs/>
          <w:sz w:val="24"/>
          <w:szCs w:val="24"/>
          <w:lang w:val="en-GB"/>
        </w:rPr>
        <w:t xml:space="preserve">The UR-106 </w:t>
      </w:r>
      <w:r w:rsidRPr="002A56F5">
        <w:rPr>
          <w:bCs/>
          <w:sz w:val="24"/>
          <w:szCs w:val="24"/>
          <w:lang w:val="en-GB"/>
        </w:rPr>
        <w:t>“</w:t>
      </w:r>
      <w:r w:rsidR="00F26F2B" w:rsidRPr="002A56F5">
        <w:rPr>
          <w:bCs/>
          <w:sz w:val="24"/>
          <w:szCs w:val="24"/>
          <w:lang w:val="en-GB"/>
        </w:rPr>
        <w:t>Lotus</w:t>
      </w:r>
      <w:r w:rsidRPr="002A56F5">
        <w:rPr>
          <w:bCs/>
          <w:sz w:val="24"/>
          <w:szCs w:val="24"/>
          <w:lang w:val="en-GB"/>
        </w:rPr>
        <w:t>”</w:t>
      </w:r>
      <w:r w:rsidR="00F26F2B" w:rsidRPr="002A56F5">
        <w:rPr>
          <w:bCs/>
          <w:sz w:val="24"/>
          <w:szCs w:val="24"/>
          <w:lang w:val="en-GB"/>
        </w:rPr>
        <w:t xml:space="preserve"> features the brand’s signature satellite hours in a guise never before seen. Three satellite hours wander across the dial to create the most graphic of horological blooms.</w:t>
      </w:r>
      <w:r w:rsidR="00163897" w:rsidRPr="002A56F5">
        <w:rPr>
          <w:bCs/>
          <w:sz w:val="24"/>
          <w:szCs w:val="24"/>
          <w:lang w:val="en-GB"/>
        </w:rPr>
        <w:t xml:space="preserve"> “We never made watches for men and watches for women because we never thought in those terms when we put our ideas down on paper,” explains Martin Frei, the company’s chief designer and co-founder. “We thus embarked on a stylistic exercise that was unprecedented for us. We have of course long considered what we regard as the ultimate challenge, because creating for women is </w:t>
      </w:r>
      <w:r w:rsidR="00050898" w:rsidRPr="002A56F5">
        <w:rPr>
          <w:bCs/>
          <w:sz w:val="24"/>
          <w:szCs w:val="24"/>
          <w:lang w:val="en-GB"/>
        </w:rPr>
        <w:t xml:space="preserve">indeed a perilous undertaking. With its glittering </w:t>
      </w:r>
      <w:r w:rsidR="00050898" w:rsidRPr="002A56F5">
        <w:rPr>
          <w:bCs/>
          <w:sz w:val="24"/>
          <w:szCs w:val="24"/>
          <w:lang w:val="en-GB"/>
        </w:rPr>
        <w:lastRenderedPageBreak/>
        <w:t xml:space="preserve">gemstones and soft curves we created the UR-106 with one image in mind; that of the lotus flower, which in my imagination </w:t>
      </w:r>
      <w:r w:rsidR="0006306B" w:rsidRPr="002A56F5">
        <w:rPr>
          <w:bCs/>
          <w:sz w:val="24"/>
          <w:szCs w:val="24"/>
          <w:lang w:val="en-GB"/>
        </w:rPr>
        <w:t>represents</w:t>
      </w:r>
      <w:r w:rsidR="00050898" w:rsidRPr="002A56F5">
        <w:rPr>
          <w:bCs/>
          <w:sz w:val="24"/>
          <w:szCs w:val="24"/>
          <w:lang w:val="en-GB"/>
        </w:rPr>
        <w:t xml:space="preserve"> </w:t>
      </w:r>
      <w:r w:rsidR="0008297C" w:rsidRPr="002A56F5">
        <w:rPr>
          <w:bCs/>
          <w:sz w:val="24"/>
          <w:szCs w:val="24"/>
          <w:lang w:val="en-GB"/>
        </w:rPr>
        <w:t xml:space="preserve">the beauty of </w:t>
      </w:r>
      <w:r w:rsidR="00050898" w:rsidRPr="002A56F5">
        <w:rPr>
          <w:bCs/>
          <w:sz w:val="24"/>
          <w:szCs w:val="24"/>
          <w:lang w:val="en-GB"/>
        </w:rPr>
        <w:t>women in all their complexity.</w:t>
      </w:r>
      <w:r w:rsidR="00D6450B" w:rsidRPr="002A56F5">
        <w:rPr>
          <w:bCs/>
          <w:sz w:val="24"/>
          <w:szCs w:val="24"/>
          <w:lang w:val="en-GB"/>
        </w:rPr>
        <w:t>”</w:t>
      </w:r>
    </w:p>
    <w:p w14:paraId="2505BA38" w14:textId="0A975D1A" w:rsidR="00A107B3" w:rsidRPr="002A56F5" w:rsidRDefault="00F849BC" w:rsidP="00A107B3">
      <w:pPr>
        <w:ind w:left="142"/>
        <w:jc w:val="both"/>
        <w:rPr>
          <w:bCs/>
          <w:sz w:val="24"/>
          <w:szCs w:val="24"/>
          <w:lang w:val="en-GB"/>
        </w:rPr>
      </w:pPr>
      <w:r w:rsidRPr="002A56F5">
        <w:rPr>
          <w:bCs/>
          <w:sz w:val="24"/>
          <w:szCs w:val="24"/>
          <w:lang w:val="en-GB"/>
        </w:rPr>
        <w:t xml:space="preserve"> </w:t>
      </w:r>
      <w:r w:rsidR="00D6450B" w:rsidRPr="002A56F5">
        <w:rPr>
          <w:bCs/>
          <w:sz w:val="24"/>
          <w:szCs w:val="24"/>
          <w:lang w:val="en-GB"/>
        </w:rPr>
        <w:t xml:space="preserve">“We wanted to create a clean and elegant watch,” adds </w:t>
      </w:r>
      <w:r w:rsidR="00A107B3" w:rsidRPr="002A56F5">
        <w:rPr>
          <w:bCs/>
          <w:sz w:val="24"/>
          <w:szCs w:val="24"/>
          <w:lang w:val="en-GB"/>
        </w:rPr>
        <w:t xml:space="preserve">master </w:t>
      </w:r>
      <w:r w:rsidR="00D6450B" w:rsidRPr="002A56F5">
        <w:rPr>
          <w:bCs/>
          <w:sz w:val="24"/>
          <w:szCs w:val="24"/>
          <w:lang w:val="en-GB"/>
        </w:rPr>
        <w:t xml:space="preserve">watchmaker </w:t>
      </w:r>
      <w:r w:rsidR="003F3EDB" w:rsidRPr="002A56F5">
        <w:rPr>
          <w:bCs/>
          <w:sz w:val="24"/>
          <w:szCs w:val="24"/>
          <w:lang w:val="en-GB"/>
        </w:rPr>
        <w:t>Felix</w:t>
      </w:r>
      <w:r w:rsidR="00B95FC4" w:rsidRPr="002A56F5">
        <w:rPr>
          <w:bCs/>
          <w:sz w:val="24"/>
          <w:szCs w:val="24"/>
          <w:lang w:val="en-GB"/>
        </w:rPr>
        <w:t xml:space="preserve"> Baumgartner, </w:t>
      </w:r>
      <w:r w:rsidR="00D6450B" w:rsidRPr="002A56F5">
        <w:rPr>
          <w:bCs/>
          <w:sz w:val="24"/>
          <w:szCs w:val="24"/>
          <w:lang w:val="en-GB"/>
        </w:rPr>
        <w:t xml:space="preserve">the </w:t>
      </w:r>
      <w:proofErr w:type="gramStart"/>
      <w:r w:rsidR="00D6450B" w:rsidRPr="002A56F5">
        <w:rPr>
          <w:bCs/>
          <w:sz w:val="24"/>
          <w:szCs w:val="24"/>
          <w:lang w:val="en-GB"/>
        </w:rPr>
        <w:t>brand’s</w:t>
      </w:r>
      <w:proofErr w:type="gramEnd"/>
      <w:r w:rsidR="00D6450B" w:rsidRPr="002A56F5">
        <w:rPr>
          <w:bCs/>
          <w:sz w:val="24"/>
          <w:szCs w:val="24"/>
          <w:lang w:val="en-GB"/>
        </w:rPr>
        <w:t xml:space="preserve"> other co-founder. </w:t>
      </w:r>
      <w:r w:rsidR="00466B56" w:rsidRPr="002A56F5">
        <w:rPr>
          <w:bCs/>
          <w:sz w:val="24"/>
          <w:szCs w:val="24"/>
          <w:lang w:val="en-GB"/>
        </w:rPr>
        <w:t xml:space="preserve">“We’ve already made complicated watches, solved some tough technical problems, put huge hands into motion and we have gone to the limits of micro technology, but I must admit that </w:t>
      </w:r>
      <w:r w:rsidR="00262BF6" w:rsidRPr="002A56F5">
        <w:rPr>
          <w:bCs/>
          <w:sz w:val="24"/>
          <w:szCs w:val="24"/>
          <w:lang w:val="en-GB"/>
        </w:rPr>
        <w:t xml:space="preserve">we found this new challenge quite scary. We know how to conceive a new </w:t>
      </w:r>
      <w:r w:rsidR="000C4A75" w:rsidRPr="002A56F5">
        <w:rPr>
          <w:bCs/>
          <w:sz w:val="24"/>
          <w:szCs w:val="24"/>
          <w:lang w:val="en-GB"/>
        </w:rPr>
        <w:t>URWERK</w:t>
      </w:r>
      <w:r w:rsidR="00262BF6" w:rsidRPr="002A56F5">
        <w:rPr>
          <w:bCs/>
          <w:sz w:val="24"/>
          <w:szCs w:val="24"/>
          <w:lang w:val="en-GB"/>
        </w:rPr>
        <w:t xml:space="preserve"> model or extend the technological limits; after all </w:t>
      </w:r>
      <w:proofErr w:type="gramStart"/>
      <w:r w:rsidR="00262BF6" w:rsidRPr="002A56F5">
        <w:rPr>
          <w:bCs/>
          <w:sz w:val="24"/>
          <w:szCs w:val="24"/>
          <w:lang w:val="en-GB"/>
        </w:rPr>
        <w:t>that’s</w:t>
      </w:r>
      <w:proofErr w:type="gramEnd"/>
      <w:r w:rsidR="00262BF6" w:rsidRPr="002A56F5">
        <w:rPr>
          <w:bCs/>
          <w:sz w:val="24"/>
          <w:szCs w:val="24"/>
          <w:lang w:val="en-GB"/>
        </w:rPr>
        <w:t xml:space="preserve"> what we’ve been doing since our watch company was founded 18 years ago. But to talk to women about women is something else. Thinking about the remarkable women who </w:t>
      </w:r>
      <w:r w:rsidR="00A107B3" w:rsidRPr="002A56F5">
        <w:rPr>
          <w:bCs/>
          <w:sz w:val="24"/>
          <w:szCs w:val="24"/>
          <w:lang w:val="en-GB"/>
        </w:rPr>
        <w:t>h</w:t>
      </w:r>
      <w:r w:rsidR="00A107B3" w:rsidRPr="002A56F5">
        <w:rPr>
          <w:lang w:val="en-GB"/>
        </w:rPr>
        <w:t xml:space="preserve">ave accompanied us on our journey from hesitant beginnings to our present success </w:t>
      </w:r>
      <w:r w:rsidR="00262BF6" w:rsidRPr="002A56F5">
        <w:rPr>
          <w:bCs/>
          <w:sz w:val="24"/>
          <w:szCs w:val="24"/>
          <w:lang w:val="en-GB"/>
        </w:rPr>
        <w:t>made us take the step.”</w:t>
      </w:r>
      <w:r w:rsidR="00A107B3" w:rsidRPr="002A56F5">
        <w:rPr>
          <w:bCs/>
          <w:sz w:val="24"/>
          <w:szCs w:val="24"/>
          <w:lang w:val="en-GB"/>
        </w:rPr>
        <w:t xml:space="preserve"> (</w:t>
      </w:r>
      <w:hyperlink r:id="rId8" w:history="1">
        <w:r w:rsidR="00A107B3" w:rsidRPr="002A56F5">
          <w:rPr>
            <w:rStyle w:val="Lienhypertexte"/>
            <w:bCs/>
            <w:sz w:val="24"/>
            <w:szCs w:val="24"/>
            <w:lang w:val="en-GB"/>
          </w:rPr>
          <w:t>www.uwerk.com/urwerk106</w:t>
        </w:r>
      </w:hyperlink>
      <w:r w:rsidR="00A107B3" w:rsidRPr="002A56F5">
        <w:rPr>
          <w:bCs/>
          <w:sz w:val="24"/>
          <w:szCs w:val="24"/>
          <w:lang w:val="en-GB"/>
        </w:rPr>
        <w:t>)</w:t>
      </w:r>
    </w:p>
    <w:p w14:paraId="4099851C" w14:textId="77777777" w:rsidR="002A54E8" w:rsidRPr="002A56F5" w:rsidRDefault="0042686A" w:rsidP="007F0172">
      <w:pPr>
        <w:ind w:left="142"/>
        <w:jc w:val="center"/>
        <w:rPr>
          <w:bCs/>
          <w:sz w:val="24"/>
          <w:szCs w:val="24"/>
          <w:lang w:val="en-GB"/>
        </w:rPr>
      </w:pPr>
      <w:r w:rsidRPr="002A56F5">
        <w:rPr>
          <w:bCs/>
          <w:noProof/>
          <w:sz w:val="24"/>
          <w:szCs w:val="24"/>
          <w:lang w:eastAsia="fr-CH"/>
        </w:rPr>
        <w:drawing>
          <wp:inline distT="0" distB="0" distL="0" distR="0" wp14:anchorId="28EA9EA3" wp14:editId="4BD4984C">
            <wp:extent cx="4838764" cy="3960000"/>
            <wp:effectExtent l="0" t="0" r="0" b="2540"/>
            <wp:docPr id="8" name="Image 8" descr="E:\Yacine\Mes Images\MONTRES\106\WHITE\UR106_WhiteDiamonds_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Yacine\Mes Images\MONTRES\106\WHITE\UR106_WhiteDiamonds_whit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4838764" cy="39600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5C946D32" w14:textId="77777777" w:rsidR="007F0172" w:rsidRPr="002A56F5" w:rsidRDefault="007F0172" w:rsidP="007F0172">
      <w:pPr>
        <w:ind w:left="142"/>
        <w:jc w:val="both"/>
        <w:rPr>
          <w:bCs/>
          <w:sz w:val="24"/>
          <w:szCs w:val="24"/>
          <w:lang w:val="en-GB"/>
        </w:rPr>
      </w:pPr>
    </w:p>
    <w:p w14:paraId="452DF1D4" w14:textId="77777777" w:rsidR="007F0172" w:rsidRPr="002A56F5" w:rsidRDefault="007F0172" w:rsidP="007F0172">
      <w:pPr>
        <w:ind w:left="142"/>
        <w:jc w:val="both"/>
        <w:rPr>
          <w:bCs/>
          <w:sz w:val="24"/>
          <w:szCs w:val="24"/>
          <w:lang w:val="en-GB"/>
        </w:rPr>
      </w:pPr>
    </w:p>
    <w:p w14:paraId="0EA3239E" w14:textId="77777777" w:rsidR="007F0172" w:rsidRPr="002A56F5" w:rsidRDefault="007F0172" w:rsidP="007F0172">
      <w:pPr>
        <w:ind w:left="142"/>
        <w:jc w:val="both"/>
        <w:rPr>
          <w:bCs/>
          <w:sz w:val="24"/>
          <w:szCs w:val="24"/>
          <w:lang w:val="en-GB"/>
        </w:rPr>
      </w:pPr>
    </w:p>
    <w:p w14:paraId="239A1075" w14:textId="179F9972" w:rsidR="007F0172" w:rsidRPr="002A56F5" w:rsidRDefault="00262BF6" w:rsidP="00A92282">
      <w:pPr>
        <w:ind w:left="142"/>
        <w:jc w:val="both"/>
        <w:rPr>
          <w:bCs/>
          <w:sz w:val="24"/>
          <w:szCs w:val="24"/>
          <w:lang w:val="en-GB"/>
        </w:rPr>
      </w:pPr>
      <w:r w:rsidRPr="002A56F5">
        <w:rPr>
          <w:bCs/>
          <w:sz w:val="24"/>
          <w:szCs w:val="24"/>
          <w:lang w:val="en-GB"/>
        </w:rPr>
        <w:t xml:space="preserve">The UR-106 </w:t>
      </w:r>
      <w:r w:rsidR="00F16434" w:rsidRPr="002A56F5">
        <w:rPr>
          <w:bCs/>
          <w:sz w:val="24"/>
          <w:szCs w:val="24"/>
          <w:lang w:val="en-GB"/>
        </w:rPr>
        <w:t>“</w:t>
      </w:r>
      <w:r w:rsidRPr="002A56F5">
        <w:rPr>
          <w:bCs/>
          <w:sz w:val="24"/>
          <w:szCs w:val="24"/>
          <w:lang w:val="en-GB"/>
        </w:rPr>
        <w:t>Lotus</w:t>
      </w:r>
      <w:r w:rsidR="00F16434" w:rsidRPr="002A56F5">
        <w:rPr>
          <w:bCs/>
          <w:sz w:val="24"/>
          <w:szCs w:val="24"/>
          <w:lang w:val="en-GB"/>
        </w:rPr>
        <w:t>”</w:t>
      </w:r>
      <w:r w:rsidRPr="002A56F5">
        <w:rPr>
          <w:bCs/>
          <w:sz w:val="24"/>
          <w:szCs w:val="24"/>
          <w:lang w:val="en-GB"/>
        </w:rPr>
        <w:t xml:space="preserve"> comes in two versions: one is in titanium </w:t>
      </w:r>
      <w:r w:rsidR="002B4CD9" w:rsidRPr="002A56F5">
        <w:rPr>
          <w:bCs/>
          <w:sz w:val="24"/>
          <w:szCs w:val="24"/>
          <w:lang w:val="en-GB"/>
        </w:rPr>
        <w:t xml:space="preserve">and steel </w:t>
      </w:r>
      <w:r w:rsidR="002B7D4F" w:rsidRPr="002A56F5">
        <w:rPr>
          <w:bCs/>
          <w:sz w:val="24"/>
          <w:szCs w:val="24"/>
          <w:lang w:val="en-GB"/>
        </w:rPr>
        <w:t xml:space="preserve">with diamonds on the bezel, </w:t>
      </w:r>
      <w:r w:rsidRPr="002A56F5">
        <w:rPr>
          <w:bCs/>
          <w:sz w:val="24"/>
          <w:szCs w:val="24"/>
          <w:lang w:val="en-GB"/>
        </w:rPr>
        <w:t>crown</w:t>
      </w:r>
      <w:r w:rsidR="002B7D4F" w:rsidRPr="002A56F5">
        <w:rPr>
          <w:bCs/>
          <w:sz w:val="24"/>
          <w:szCs w:val="24"/>
          <w:lang w:val="en-GB"/>
        </w:rPr>
        <w:t xml:space="preserve"> and buckle</w:t>
      </w:r>
      <w:r w:rsidRPr="002A56F5">
        <w:rPr>
          <w:bCs/>
          <w:sz w:val="24"/>
          <w:szCs w:val="24"/>
          <w:lang w:val="en-GB"/>
        </w:rPr>
        <w:t xml:space="preserve">; its </w:t>
      </w:r>
      <w:r w:rsidR="002B4CD9" w:rsidRPr="002A56F5">
        <w:rPr>
          <w:bCs/>
          <w:sz w:val="24"/>
          <w:szCs w:val="24"/>
          <w:lang w:val="en-GB"/>
        </w:rPr>
        <w:t xml:space="preserve">antithesis is in black PVC-coated titanium and steel set with black diamonds. “We confronted the two aspects of the same watch — light on one hand and darkness on the other,” enlarges Martin Frei. “We are all creatures of light, but </w:t>
      </w:r>
      <w:r w:rsidR="00A92282" w:rsidRPr="002A56F5">
        <w:rPr>
          <w:rStyle w:val="bumpedfont15"/>
          <w:bCs/>
          <w:lang w:val="en-GB"/>
        </w:rPr>
        <w:t>it is our shadows that complete, and define who we are. T</w:t>
      </w:r>
      <w:r w:rsidR="00A92282" w:rsidRPr="002A56F5">
        <w:rPr>
          <w:bCs/>
          <w:lang w:val="en-GB"/>
        </w:rPr>
        <w:t>angible dualities</w:t>
      </w:r>
      <w:r w:rsidR="00A92282" w:rsidRPr="002A56F5">
        <w:rPr>
          <w:rStyle w:val="bumpedfont15"/>
          <w:bCs/>
          <w:lang w:val="en-GB"/>
        </w:rPr>
        <w:t> are qualities essential to understand the nature of things</w:t>
      </w:r>
      <w:r w:rsidR="00A92282" w:rsidRPr="002A56F5">
        <w:rPr>
          <w:rFonts w:eastAsia="Times New Roman"/>
          <w:bCs/>
          <w:lang w:val="en-GB"/>
        </w:rPr>
        <w:t>.</w:t>
      </w:r>
      <w:r w:rsidR="002B4CD9" w:rsidRPr="002A56F5">
        <w:rPr>
          <w:bCs/>
          <w:sz w:val="24"/>
          <w:szCs w:val="24"/>
          <w:lang w:val="en-GB"/>
        </w:rPr>
        <w:t xml:space="preserve"> In darkness and light, the UR-106 </w:t>
      </w:r>
      <w:r w:rsidR="00F16434" w:rsidRPr="002A56F5">
        <w:rPr>
          <w:bCs/>
          <w:sz w:val="24"/>
          <w:szCs w:val="24"/>
          <w:lang w:val="en-GB"/>
        </w:rPr>
        <w:t>“</w:t>
      </w:r>
      <w:r w:rsidR="002B4CD9" w:rsidRPr="002A56F5">
        <w:rPr>
          <w:bCs/>
          <w:sz w:val="24"/>
          <w:szCs w:val="24"/>
          <w:lang w:val="en-GB"/>
        </w:rPr>
        <w:t>Lotus</w:t>
      </w:r>
      <w:r w:rsidR="00F16434" w:rsidRPr="002A56F5">
        <w:rPr>
          <w:bCs/>
          <w:sz w:val="24"/>
          <w:szCs w:val="24"/>
          <w:lang w:val="en-GB"/>
        </w:rPr>
        <w:t>”</w:t>
      </w:r>
      <w:r w:rsidR="002B4CD9" w:rsidRPr="002A56F5">
        <w:rPr>
          <w:bCs/>
          <w:sz w:val="24"/>
          <w:szCs w:val="24"/>
          <w:lang w:val="en-GB"/>
        </w:rPr>
        <w:t xml:space="preserve"> is a double watch.”</w:t>
      </w:r>
      <w:r w:rsidR="004F158A" w:rsidRPr="002A56F5">
        <w:rPr>
          <w:bCs/>
          <w:sz w:val="24"/>
          <w:szCs w:val="24"/>
          <w:lang w:val="en-GB"/>
        </w:rPr>
        <w:t xml:space="preserve"> </w:t>
      </w:r>
    </w:p>
    <w:p w14:paraId="68762AD9" w14:textId="77777777" w:rsidR="00E54F68" w:rsidRPr="002A56F5" w:rsidRDefault="007428BD" w:rsidP="007F0172">
      <w:pPr>
        <w:ind w:left="142"/>
        <w:jc w:val="center"/>
        <w:rPr>
          <w:bCs/>
          <w:sz w:val="24"/>
          <w:szCs w:val="24"/>
          <w:lang w:val="en-GB"/>
        </w:rPr>
      </w:pPr>
      <w:r w:rsidRPr="002A56F5">
        <w:rPr>
          <w:bCs/>
          <w:noProof/>
          <w:sz w:val="24"/>
          <w:szCs w:val="24"/>
          <w:lang w:eastAsia="fr-CH"/>
        </w:rPr>
        <w:lastRenderedPageBreak/>
        <w:drawing>
          <wp:inline distT="0" distB="0" distL="0" distR="0" wp14:anchorId="35E38795" wp14:editId="74D52F26">
            <wp:extent cx="2657475" cy="3806265"/>
            <wp:effectExtent l="0" t="0" r="0" b="3810"/>
            <wp:docPr id="10" name="Image 10" descr="E:\Yacine\Mes Images\MONTRES\106\duo_femm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Yacine\Mes Images\MONTRES\106\duo_femmes.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2669410" cy="3823359"/>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856B893" w14:textId="77777777" w:rsidR="00552099" w:rsidRPr="002A56F5" w:rsidRDefault="00552099" w:rsidP="007F0172">
      <w:pPr>
        <w:spacing w:after="60"/>
        <w:ind w:left="142"/>
        <w:jc w:val="both"/>
        <w:rPr>
          <w:lang w:val="en-GB"/>
        </w:rPr>
      </w:pPr>
    </w:p>
    <w:p w14:paraId="51F3AEE7" w14:textId="060D8B69" w:rsidR="00BE1043" w:rsidRPr="002A56F5" w:rsidRDefault="004F158A" w:rsidP="00F16434">
      <w:pPr>
        <w:spacing w:after="60"/>
        <w:ind w:left="142"/>
        <w:jc w:val="both"/>
        <w:rPr>
          <w:lang w:val="en-GB"/>
        </w:rPr>
      </w:pPr>
      <w:r w:rsidRPr="002A56F5">
        <w:rPr>
          <w:lang w:val="en-GB"/>
        </w:rPr>
        <w:t>The</w:t>
      </w:r>
      <w:r w:rsidR="00BE1043" w:rsidRPr="002A56F5">
        <w:rPr>
          <w:lang w:val="en-GB"/>
        </w:rPr>
        <w:t xml:space="preserve"> UR-106 Lotu</w:t>
      </w:r>
      <w:r w:rsidRPr="002A56F5">
        <w:rPr>
          <w:lang w:val="en-GB"/>
        </w:rPr>
        <w:t>s features a revised version of the satellite hours. Three satellites, each with four hour numerals</w:t>
      </w:r>
      <w:r w:rsidR="00B70E0D" w:rsidRPr="002A56F5">
        <w:rPr>
          <w:lang w:val="en-GB"/>
        </w:rPr>
        <w:t>,</w:t>
      </w:r>
      <w:r w:rsidRPr="002A56F5">
        <w:rPr>
          <w:lang w:val="en-GB"/>
        </w:rPr>
        <w:t xml:space="preserve"> sweep along the minutes scale in an analogue and digital indication of time. A moonphase adds to the display. “We have taken particular care over the slightest details of this </w:t>
      </w:r>
      <w:r w:rsidR="00F16434" w:rsidRPr="002A56F5">
        <w:rPr>
          <w:lang w:val="en-GB"/>
        </w:rPr>
        <w:br/>
      </w:r>
      <w:r w:rsidRPr="002A56F5">
        <w:rPr>
          <w:lang w:val="en-GB"/>
        </w:rPr>
        <w:t>UR-106. It has taken us 18 years to perfect this concept</w:t>
      </w:r>
      <w:r w:rsidR="00F2362E" w:rsidRPr="002A56F5">
        <w:rPr>
          <w:lang w:val="en-GB"/>
        </w:rPr>
        <w:t xml:space="preserve">, so we are making no concessions. The </w:t>
      </w:r>
      <w:r w:rsidR="0006306B" w:rsidRPr="002A56F5">
        <w:rPr>
          <w:lang w:val="en-GB"/>
        </w:rPr>
        <w:t>carrousel</w:t>
      </w:r>
      <w:r w:rsidR="00F2362E" w:rsidRPr="002A56F5">
        <w:rPr>
          <w:lang w:val="en-GB"/>
        </w:rPr>
        <w:t xml:space="preserve"> and its satellites have been meticulously satin-finished by hand, and we have painstakingly painted each numeral for the hours and minutes</w:t>
      </w:r>
      <w:r w:rsidR="0025410F" w:rsidRPr="002A56F5">
        <w:rPr>
          <w:lang w:val="en-GB"/>
        </w:rPr>
        <w:t>.</w:t>
      </w:r>
      <w:r w:rsidR="00F2362E" w:rsidRPr="002A56F5">
        <w:rPr>
          <w:lang w:val="en-GB"/>
        </w:rPr>
        <w:t xml:space="preserve"> The extremely fine minutes scale was fashioned in our workshops</w:t>
      </w:r>
      <w:r w:rsidR="00AA5E69" w:rsidRPr="002A56F5">
        <w:rPr>
          <w:lang w:val="en-GB"/>
        </w:rPr>
        <w:t xml:space="preserve">, </w:t>
      </w:r>
      <w:r w:rsidR="00F2362E" w:rsidRPr="002A56F5">
        <w:rPr>
          <w:lang w:val="en-GB"/>
        </w:rPr>
        <w:t xml:space="preserve">the lapis lazuli blue of the moon was selected from hundreds of other colours, while the outline of the lotus on the back of the watch </w:t>
      </w:r>
      <w:r w:rsidR="00B70E0D" w:rsidRPr="002A56F5">
        <w:rPr>
          <w:lang w:val="en-GB"/>
        </w:rPr>
        <w:t>follows</w:t>
      </w:r>
      <w:r w:rsidR="00F2362E" w:rsidRPr="002A56F5">
        <w:rPr>
          <w:lang w:val="en-GB"/>
        </w:rPr>
        <w:t xml:space="preserve"> Martin</w:t>
      </w:r>
      <w:r w:rsidR="00B70E0D" w:rsidRPr="002A56F5">
        <w:rPr>
          <w:lang w:val="en-GB"/>
        </w:rPr>
        <w:t xml:space="preserve">’s design exactly. The UR-106 Lotus is </w:t>
      </w:r>
      <w:r w:rsidR="0006306B" w:rsidRPr="002A56F5">
        <w:rPr>
          <w:lang w:val="en-GB"/>
        </w:rPr>
        <w:t>just</w:t>
      </w:r>
      <w:r w:rsidR="00B70E0D" w:rsidRPr="002A56F5">
        <w:rPr>
          <w:lang w:val="en-GB"/>
        </w:rPr>
        <w:t xml:space="preserve"> as we imagined it.” </w:t>
      </w:r>
    </w:p>
    <w:p w14:paraId="0C89A30C" w14:textId="77777777" w:rsidR="007F0172" w:rsidRPr="002A56F5" w:rsidRDefault="007F0172" w:rsidP="007F0172">
      <w:pPr>
        <w:rPr>
          <w:b/>
          <w:bCs/>
          <w:sz w:val="28"/>
          <w:szCs w:val="28"/>
          <w:lang w:val="en-GB"/>
        </w:rPr>
      </w:pPr>
    </w:p>
    <w:p w14:paraId="1740AFA5" w14:textId="77777777" w:rsidR="0064112D" w:rsidRPr="002A56F5" w:rsidRDefault="0064112D">
      <w:pPr>
        <w:rPr>
          <w:b/>
          <w:bCs/>
          <w:sz w:val="28"/>
          <w:szCs w:val="28"/>
          <w:lang w:val="en-GB"/>
        </w:rPr>
      </w:pPr>
      <w:r w:rsidRPr="002A56F5">
        <w:rPr>
          <w:b/>
          <w:bCs/>
          <w:sz w:val="28"/>
          <w:szCs w:val="28"/>
          <w:lang w:val="en-GB"/>
        </w:rPr>
        <w:br w:type="page"/>
      </w:r>
    </w:p>
    <w:p w14:paraId="279F0DD5" w14:textId="77777777" w:rsidR="007F0172" w:rsidRPr="002A56F5" w:rsidRDefault="007F0172">
      <w:pPr>
        <w:rPr>
          <w:b/>
          <w:bCs/>
          <w:sz w:val="28"/>
          <w:szCs w:val="28"/>
          <w:lang w:val="en-GB"/>
        </w:rPr>
      </w:pPr>
    </w:p>
    <w:p w14:paraId="1BE26365" w14:textId="77777777" w:rsidR="00AA5E69" w:rsidRPr="002A56F5" w:rsidRDefault="0006306B" w:rsidP="007B5439">
      <w:pPr>
        <w:ind w:left="142"/>
        <w:jc w:val="center"/>
        <w:rPr>
          <w:b/>
          <w:bCs/>
          <w:sz w:val="28"/>
          <w:szCs w:val="28"/>
          <w:lang w:val="en-GB"/>
        </w:rPr>
      </w:pPr>
      <w:r w:rsidRPr="002A56F5">
        <w:rPr>
          <w:b/>
          <w:bCs/>
          <w:sz w:val="28"/>
          <w:szCs w:val="28"/>
          <w:lang w:val="en-GB"/>
        </w:rPr>
        <w:t>UR-106 Lotus</w:t>
      </w:r>
      <w:r w:rsidR="007B5439" w:rsidRPr="002A56F5">
        <w:rPr>
          <w:b/>
          <w:bCs/>
          <w:sz w:val="28"/>
          <w:szCs w:val="28"/>
          <w:lang w:val="en-GB"/>
        </w:rPr>
        <w:t xml:space="preserve"> </w:t>
      </w:r>
      <w:r w:rsidRPr="002A56F5">
        <w:rPr>
          <w:b/>
          <w:bCs/>
          <w:sz w:val="28"/>
          <w:szCs w:val="28"/>
          <w:lang w:val="en-GB"/>
        </w:rPr>
        <w:t>specifications</w:t>
      </w:r>
    </w:p>
    <w:p w14:paraId="570BEA50" w14:textId="77777777" w:rsidR="0064112D" w:rsidRPr="002A56F5" w:rsidRDefault="0064112D" w:rsidP="007F0172">
      <w:pPr>
        <w:ind w:left="142"/>
        <w:jc w:val="center"/>
        <w:rPr>
          <w:b/>
          <w:bCs/>
          <w:sz w:val="28"/>
          <w:szCs w:val="28"/>
          <w:lang w:val="en-GB"/>
        </w:rPr>
      </w:pPr>
    </w:p>
    <w:p w14:paraId="7F28E9FB" w14:textId="77777777" w:rsidR="00AA5E69" w:rsidRPr="002A56F5" w:rsidRDefault="00AA5E69" w:rsidP="007F0172">
      <w:pPr>
        <w:ind w:left="142"/>
        <w:rPr>
          <w:lang w:val="en-GB"/>
        </w:rPr>
      </w:pPr>
    </w:p>
    <w:tbl>
      <w:tblPr>
        <w:tblW w:w="9356" w:type="dxa"/>
        <w:tblLook w:val="04A0" w:firstRow="1" w:lastRow="0" w:firstColumn="1" w:lastColumn="0" w:noHBand="0" w:noVBand="1"/>
      </w:tblPr>
      <w:tblGrid>
        <w:gridCol w:w="2552"/>
        <w:gridCol w:w="6804"/>
      </w:tblGrid>
      <w:tr w:rsidR="00AA5E69" w:rsidRPr="002A56F5" w14:paraId="45D01E15" w14:textId="77777777" w:rsidTr="0064112D">
        <w:tc>
          <w:tcPr>
            <w:tcW w:w="2552" w:type="dxa"/>
            <w:shd w:val="clear" w:color="auto" w:fill="auto"/>
          </w:tcPr>
          <w:p w14:paraId="5FA54A1A" w14:textId="77777777" w:rsidR="00AA5E69" w:rsidRPr="002A56F5" w:rsidRDefault="00B70E0D" w:rsidP="007F0172">
            <w:pPr>
              <w:autoSpaceDE w:val="0"/>
              <w:autoSpaceDN w:val="0"/>
              <w:adjustRightInd w:val="0"/>
              <w:spacing w:after="0" w:line="240" w:lineRule="auto"/>
              <w:ind w:left="142"/>
              <w:jc w:val="both"/>
              <w:rPr>
                <w:rFonts w:ascii="Calibri,Bold" w:hAnsi="Calibri,Bold" w:cs="Calibri,Bold"/>
                <w:b/>
                <w:bCs/>
                <w:color w:val="000000"/>
                <w:lang w:val="en-GB"/>
              </w:rPr>
            </w:pPr>
            <w:r w:rsidRPr="002A56F5">
              <w:rPr>
                <w:rFonts w:ascii="Calibri,Bold" w:hAnsi="Calibri,Bold" w:cs="Calibri,Bold"/>
                <w:b/>
                <w:bCs/>
                <w:color w:val="000000"/>
                <w:lang w:val="en-GB"/>
              </w:rPr>
              <w:t>Mo</w:t>
            </w:r>
            <w:r w:rsidR="00AA5E69" w:rsidRPr="002A56F5">
              <w:rPr>
                <w:rFonts w:ascii="Calibri,Bold" w:hAnsi="Calibri,Bold" w:cs="Calibri,Bold"/>
                <w:b/>
                <w:bCs/>
                <w:color w:val="000000"/>
                <w:lang w:val="en-GB"/>
              </w:rPr>
              <w:t>vement</w:t>
            </w:r>
          </w:p>
        </w:tc>
        <w:tc>
          <w:tcPr>
            <w:tcW w:w="6804" w:type="dxa"/>
            <w:shd w:val="clear" w:color="auto" w:fill="auto"/>
          </w:tcPr>
          <w:p w14:paraId="6318B477" w14:textId="77777777" w:rsidR="00AA5E69" w:rsidRPr="002A56F5" w:rsidRDefault="00AA5E69" w:rsidP="007F0172">
            <w:pPr>
              <w:autoSpaceDE w:val="0"/>
              <w:autoSpaceDN w:val="0"/>
              <w:adjustRightInd w:val="0"/>
              <w:spacing w:after="0" w:line="240" w:lineRule="auto"/>
              <w:ind w:left="142"/>
              <w:jc w:val="both"/>
              <w:rPr>
                <w:rFonts w:ascii="Calibri,Bold" w:hAnsi="Calibri,Bold" w:cs="Calibri,Bold"/>
                <w:b/>
                <w:bCs/>
                <w:color w:val="000000"/>
                <w:lang w:val="en-GB"/>
              </w:rPr>
            </w:pPr>
          </w:p>
        </w:tc>
      </w:tr>
      <w:tr w:rsidR="00AA5E69" w:rsidRPr="002A56F5" w14:paraId="407BC9A3" w14:textId="77777777" w:rsidTr="0064112D">
        <w:tc>
          <w:tcPr>
            <w:tcW w:w="2552" w:type="dxa"/>
            <w:shd w:val="clear" w:color="auto" w:fill="auto"/>
          </w:tcPr>
          <w:p w14:paraId="5C1EF833" w14:textId="77777777" w:rsidR="00AA5E69" w:rsidRPr="002A56F5" w:rsidRDefault="00762CB3" w:rsidP="007F0172">
            <w:pPr>
              <w:autoSpaceDE w:val="0"/>
              <w:autoSpaceDN w:val="0"/>
              <w:adjustRightInd w:val="0"/>
              <w:spacing w:after="0" w:line="240" w:lineRule="auto"/>
              <w:ind w:left="142"/>
              <w:jc w:val="both"/>
              <w:rPr>
                <w:rFonts w:ascii="Calibri,Bold" w:hAnsi="Calibri,Bold" w:cs="Calibri,Bold"/>
                <w:b/>
                <w:bCs/>
                <w:color w:val="000000"/>
                <w:lang w:val="en-GB"/>
              </w:rPr>
            </w:pPr>
            <w:r w:rsidRPr="002A56F5">
              <w:rPr>
                <w:rFonts w:cs="Calibri"/>
                <w:color w:val="000000"/>
                <w:lang w:val="en-GB"/>
              </w:rPr>
              <w:t>Calibre</w:t>
            </w:r>
            <w:r w:rsidR="00AA5E69" w:rsidRPr="002A56F5">
              <w:rPr>
                <w:rFonts w:cs="Calibri"/>
                <w:color w:val="000000"/>
                <w:lang w:val="en-GB"/>
              </w:rPr>
              <w:t>:</w:t>
            </w:r>
          </w:p>
        </w:tc>
        <w:tc>
          <w:tcPr>
            <w:tcW w:w="6804" w:type="dxa"/>
            <w:shd w:val="clear" w:color="auto" w:fill="auto"/>
          </w:tcPr>
          <w:p w14:paraId="2B249DF0" w14:textId="60CE61EF" w:rsidR="00AA5E69" w:rsidRPr="002A56F5" w:rsidRDefault="00B70E0D" w:rsidP="007F0172">
            <w:pPr>
              <w:autoSpaceDE w:val="0"/>
              <w:autoSpaceDN w:val="0"/>
              <w:adjustRightInd w:val="0"/>
              <w:spacing w:after="0" w:line="240" w:lineRule="auto"/>
              <w:ind w:left="142"/>
              <w:jc w:val="both"/>
              <w:rPr>
                <w:rFonts w:cs="Calibri"/>
                <w:color w:val="000000"/>
                <w:lang w:val="en-GB"/>
              </w:rPr>
            </w:pPr>
            <w:proofErr w:type="spellStart"/>
            <w:r w:rsidRPr="002A56F5">
              <w:rPr>
                <w:rFonts w:cs="Calibri"/>
                <w:color w:val="000000"/>
                <w:lang w:val="en-GB"/>
              </w:rPr>
              <w:t>Selfwinding</w:t>
            </w:r>
            <w:proofErr w:type="spellEnd"/>
            <w:r w:rsidRPr="002A56F5">
              <w:rPr>
                <w:rFonts w:cs="Calibri"/>
                <w:color w:val="000000"/>
                <w:lang w:val="en-GB"/>
              </w:rPr>
              <w:t xml:space="preserve"> </w:t>
            </w:r>
            <w:r w:rsidR="002B7D4F" w:rsidRPr="002A56F5">
              <w:rPr>
                <w:rFonts w:cs="Calibri"/>
                <w:color w:val="000000"/>
                <w:lang w:val="en-GB"/>
              </w:rPr>
              <w:t>UR 6.01, 48 hour</w:t>
            </w:r>
            <w:r w:rsidR="00A92282" w:rsidRPr="002A56F5">
              <w:rPr>
                <w:rFonts w:cs="Calibri"/>
                <w:color w:val="000000"/>
                <w:lang w:val="en-GB"/>
              </w:rPr>
              <w:t>s</w:t>
            </w:r>
            <w:r w:rsidR="002B7D4F" w:rsidRPr="002A56F5">
              <w:rPr>
                <w:rFonts w:cs="Calibri"/>
                <w:color w:val="000000"/>
                <w:lang w:val="en-GB"/>
              </w:rPr>
              <w:t xml:space="preserve"> power reserve</w:t>
            </w:r>
          </w:p>
          <w:p w14:paraId="36CBB8C2" w14:textId="77777777" w:rsidR="00AA5E69" w:rsidRPr="002A56F5" w:rsidRDefault="00AA5E69" w:rsidP="007F0172">
            <w:pPr>
              <w:autoSpaceDE w:val="0"/>
              <w:autoSpaceDN w:val="0"/>
              <w:adjustRightInd w:val="0"/>
              <w:spacing w:after="0" w:line="240" w:lineRule="auto"/>
              <w:ind w:left="142"/>
              <w:jc w:val="both"/>
              <w:rPr>
                <w:rFonts w:ascii="Calibri,Bold" w:hAnsi="Calibri,Bold" w:cs="Calibri,Bold"/>
                <w:b/>
                <w:bCs/>
                <w:color w:val="000000"/>
                <w:lang w:val="en-GB"/>
              </w:rPr>
            </w:pPr>
          </w:p>
        </w:tc>
      </w:tr>
      <w:tr w:rsidR="00AA5E69" w:rsidRPr="002A56F5" w14:paraId="3297E71A" w14:textId="77777777" w:rsidTr="0064112D">
        <w:tc>
          <w:tcPr>
            <w:tcW w:w="2552" w:type="dxa"/>
            <w:shd w:val="clear" w:color="auto" w:fill="auto"/>
          </w:tcPr>
          <w:p w14:paraId="67F33FEA" w14:textId="77777777" w:rsidR="00AA5E69" w:rsidRPr="002A56F5" w:rsidRDefault="00B70E0D" w:rsidP="007F0172">
            <w:pPr>
              <w:autoSpaceDE w:val="0"/>
              <w:autoSpaceDN w:val="0"/>
              <w:adjustRightInd w:val="0"/>
              <w:spacing w:after="0" w:line="240" w:lineRule="auto"/>
              <w:ind w:left="142"/>
              <w:jc w:val="both"/>
              <w:rPr>
                <w:rFonts w:ascii="Calibri,Bold" w:hAnsi="Calibri,Bold" w:cs="Calibri,Bold"/>
                <w:b/>
                <w:bCs/>
                <w:color w:val="000000"/>
                <w:lang w:val="en-GB"/>
              </w:rPr>
            </w:pPr>
            <w:r w:rsidRPr="002A56F5">
              <w:rPr>
                <w:rFonts w:cs="Calibri"/>
                <w:color w:val="000000"/>
                <w:lang w:val="en-GB"/>
              </w:rPr>
              <w:t>Finishes</w:t>
            </w:r>
            <w:r w:rsidR="00AA5E69" w:rsidRPr="002A56F5">
              <w:rPr>
                <w:rFonts w:cs="Calibri"/>
                <w:color w:val="000000"/>
                <w:lang w:val="en-GB"/>
              </w:rPr>
              <w:t>:</w:t>
            </w:r>
          </w:p>
        </w:tc>
        <w:tc>
          <w:tcPr>
            <w:tcW w:w="6804" w:type="dxa"/>
            <w:shd w:val="clear" w:color="auto" w:fill="auto"/>
          </w:tcPr>
          <w:p w14:paraId="79E7DBB5" w14:textId="77777777" w:rsidR="00B70E0D" w:rsidRPr="002A56F5" w:rsidRDefault="00B70E0D" w:rsidP="00B70E0D">
            <w:pPr>
              <w:autoSpaceDE w:val="0"/>
              <w:autoSpaceDN w:val="0"/>
              <w:adjustRightInd w:val="0"/>
              <w:spacing w:after="0" w:line="240" w:lineRule="auto"/>
              <w:ind w:left="142"/>
              <w:jc w:val="both"/>
              <w:rPr>
                <w:rFonts w:ascii="Calibri,Bold" w:hAnsi="Calibri,Bold" w:cs="Calibri,Bold"/>
                <w:b/>
                <w:bCs/>
                <w:color w:val="000000"/>
                <w:lang w:val="en-GB"/>
              </w:rPr>
            </w:pPr>
            <w:r w:rsidRPr="002A56F5">
              <w:rPr>
                <w:rFonts w:cs="Calibri"/>
                <w:color w:val="000000"/>
                <w:lang w:val="en-GB"/>
              </w:rPr>
              <w:t xml:space="preserve">Circular graining, shot peening, brushing, chamfered screw heads. </w:t>
            </w:r>
          </w:p>
          <w:p w14:paraId="4EE49794" w14:textId="77777777" w:rsidR="00AA5E69" w:rsidRPr="002A56F5" w:rsidRDefault="00AA5E69" w:rsidP="007F0172">
            <w:pPr>
              <w:autoSpaceDE w:val="0"/>
              <w:autoSpaceDN w:val="0"/>
              <w:adjustRightInd w:val="0"/>
              <w:spacing w:after="0" w:line="240" w:lineRule="auto"/>
              <w:ind w:left="142"/>
              <w:jc w:val="both"/>
              <w:rPr>
                <w:rFonts w:ascii="Calibri,Bold" w:hAnsi="Calibri,Bold" w:cs="Calibri,Bold"/>
                <w:b/>
                <w:bCs/>
                <w:color w:val="000000"/>
                <w:lang w:val="en-GB"/>
              </w:rPr>
            </w:pPr>
          </w:p>
        </w:tc>
      </w:tr>
      <w:tr w:rsidR="00AA5E69" w:rsidRPr="002A56F5" w14:paraId="4BD18CCB" w14:textId="77777777" w:rsidTr="0064112D">
        <w:tc>
          <w:tcPr>
            <w:tcW w:w="2552" w:type="dxa"/>
            <w:shd w:val="clear" w:color="auto" w:fill="auto"/>
          </w:tcPr>
          <w:p w14:paraId="08899E39" w14:textId="77777777" w:rsidR="00AA5E69" w:rsidRPr="002A56F5" w:rsidRDefault="00AA5E69" w:rsidP="007F0172">
            <w:pPr>
              <w:autoSpaceDE w:val="0"/>
              <w:autoSpaceDN w:val="0"/>
              <w:adjustRightInd w:val="0"/>
              <w:spacing w:after="0" w:line="240" w:lineRule="auto"/>
              <w:ind w:left="142"/>
              <w:jc w:val="both"/>
              <w:rPr>
                <w:rFonts w:ascii="Calibri,Bold" w:hAnsi="Calibri,Bold" w:cs="Calibri,Bold"/>
                <w:b/>
                <w:bCs/>
                <w:color w:val="000000"/>
                <w:lang w:val="en-GB"/>
              </w:rPr>
            </w:pPr>
          </w:p>
        </w:tc>
        <w:tc>
          <w:tcPr>
            <w:tcW w:w="6804" w:type="dxa"/>
            <w:shd w:val="clear" w:color="auto" w:fill="auto"/>
          </w:tcPr>
          <w:p w14:paraId="2287B904" w14:textId="77777777" w:rsidR="00AA5E69" w:rsidRPr="002A56F5" w:rsidRDefault="00AA5E69" w:rsidP="007F0172">
            <w:pPr>
              <w:autoSpaceDE w:val="0"/>
              <w:autoSpaceDN w:val="0"/>
              <w:adjustRightInd w:val="0"/>
              <w:spacing w:after="0" w:line="240" w:lineRule="auto"/>
              <w:ind w:left="142"/>
              <w:jc w:val="both"/>
              <w:rPr>
                <w:rFonts w:ascii="Calibri,Bold" w:hAnsi="Calibri,Bold" w:cs="Calibri,Bold"/>
                <w:b/>
                <w:bCs/>
                <w:color w:val="000000"/>
                <w:lang w:val="en-GB"/>
              </w:rPr>
            </w:pPr>
          </w:p>
        </w:tc>
      </w:tr>
      <w:tr w:rsidR="0039773C" w:rsidRPr="002A56F5" w14:paraId="2E43B3E8" w14:textId="77777777" w:rsidTr="0064112D">
        <w:tc>
          <w:tcPr>
            <w:tcW w:w="2552" w:type="dxa"/>
            <w:shd w:val="clear" w:color="auto" w:fill="auto"/>
          </w:tcPr>
          <w:p w14:paraId="41132661" w14:textId="77777777" w:rsidR="0039773C" w:rsidRPr="002A56F5" w:rsidRDefault="00B70E0D" w:rsidP="007F0172">
            <w:pPr>
              <w:autoSpaceDE w:val="0"/>
              <w:autoSpaceDN w:val="0"/>
              <w:adjustRightInd w:val="0"/>
              <w:spacing w:after="0" w:line="240" w:lineRule="auto"/>
              <w:ind w:left="142"/>
              <w:jc w:val="both"/>
              <w:rPr>
                <w:rFonts w:ascii="Calibri,Bold" w:hAnsi="Calibri,Bold" w:cs="Calibri,Bold"/>
                <w:b/>
                <w:bCs/>
                <w:color w:val="000000"/>
                <w:lang w:val="en-GB"/>
              </w:rPr>
            </w:pPr>
            <w:r w:rsidRPr="002A56F5">
              <w:rPr>
                <w:rFonts w:ascii="Calibri,Bold" w:hAnsi="Calibri,Bold" w:cs="Calibri,Bold"/>
                <w:b/>
                <w:bCs/>
                <w:color w:val="000000"/>
                <w:lang w:val="en-GB"/>
              </w:rPr>
              <w:t>Dial</w:t>
            </w:r>
          </w:p>
        </w:tc>
        <w:tc>
          <w:tcPr>
            <w:tcW w:w="6804" w:type="dxa"/>
            <w:shd w:val="clear" w:color="auto" w:fill="auto"/>
          </w:tcPr>
          <w:p w14:paraId="16B440E4" w14:textId="64615094" w:rsidR="00ED164A" w:rsidRPr="002A56F5" w:rsidRDefault="00F16434" w:rsidP="007F0172">
            <w:pPr>
              <w:autoSpaceDE w:val="0"/>
              <w:autoSpaceDN w:val="0"/>
              <w:adjustRightInd w:val="0"/>
              <w:spacing w:after="0" w:line="240" w:lineRule="auto"/>
              <w:ind w:left="142"/>
              <w:jc w:val="both"/>
              <w:rPr>
                <w:rFonts w:cs="Calibri"/>
                <w:color w:val="000000"/>
                <w:lang w:val="en-GB"/>
              </w:rPr>
            </w:pPr>
            <w:r w:rsidRPr="002A56F5">
              <w:rPr>
                <w:noProof/>
                <w:lang w:eastAsia="fr-CH"/>
              </w:rPr>
              <w:drawing>
                <wp:anchor distT="0" distB="0" distL="114300" distR="114300" simplePos="0" relativeHeight="251660288" behindDoc="1" locked="0" layoutInCell="1" allowOverlap="1" wp14:anchorId="317EC4B5" wp14:editId="02DB6CF0">
                  <wp:simplePos x="0" y="0"/>
                  <wp:positionH relativeFrom="column">
                    <wp:posOffset>-62865</wp:posOffset>
                  </wp:positionH>
                  <wp:positionV relativeFrom="paragraph">
                    <wp:posOffset>34290</wp:posOffset>
                  </wp:positionV>
                  <wp:extent cx="1257300" cy="1294130"/>
                  <wp:effectExtent l="0" t="0" r="0" b="127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R106_BlackDiamonds.jpg"/>
                          <pic:cNvPicPr/>
                        </pic:nvPicPr>
                        <pic:blipFill rotWithShape="1">
                          <a:blip r:embed="rId11" cstate="print">
                            <a:extLst>
                              <a:ext uri="{28A0092B-C50C-407E-A947-70E740481C1C}">
                                <a14:useLocalDpi xmlns:a14="http://schemas.microsoft.com/office/drawing/2010/main" val="0"/>
                              </a:ext>
                            </a:extLst>
                          </a:blip>
                          <a:srcRect l="34328" t="30633"/>
                          <a:stretch/>
                        </pic:blipFill>
                        <pic:spPr bwMode="auto">
                          <a:xfrm>
                            <a:off x="0" y="0"/>
                            <a:ext cx="1257300" cy="1294130"/>
                          </a:xfrm>
                          <a:prstGeom prst="rect">
                            <a:avLst/>
                          </a:prstGeom>
                          <a:ln>
                            <a:noFill/>
                          </a:ln>
                          <a:extLst>
                            <a:ext uri="{53640926-AAD7-44D8-BBD7-CCE9431645EC}">
                              <a14:shadowObscured xmlns:a14="http://schemas.microsoft.com/office/drawing/2010/main"/>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B70E0D" w:rsidRPr="002A56F5">
              <w:rPr>
                <w:rFonts w:cs="Calibri"/>
                <w:color w:val="000000"/>
                <w:lang w:val="en-GB"/>
              </w:rPr>
              <w:t>Satin-finished plate</w:t>
            </w:r>
            <w:r w:rsidRPr="002A56F5">
              <w:rPr>
                <w:rFonts w:cs="Calibri"/>
                <w:color w:val="000000"/>
                <w:lang w:val="en-GB"/>
              </w:rPr>
              <w:t xml:space="preserve"> in ARCAP</w:t>
            </w:r>
          </w:p>
          <w:p w14:paraId="17802082" w14:textId="077B4C24" w:rsidR="00B70E0D" w:rsidRPr="002A56F5" w:rsidRDefault="00B70E0D" w:rsidP="007F0172">
            <w:pPr>
              <w:autoSpaceDE w:val="0"/>
              <w:autoSpaceDN w:val="0"/>
              <w:adjustRightInd w:val="0"/>
              <w:spacing w:after="0" w:line="240" w:lineRule="auto"/>
              <w:ind w:left="142"/>
              <w:jc w:val="both"/>
              <w:rPr>
                <w:rFonts w:cs="Calibri"/>
                <w:color w:val="000000"/>
                <w:lang w:val="en-GB"/>
              </w:rPr>
            </w:pPr>
            <w:r w:rsidRPr="002A56F5">
              <w:rPr>
                <w:rFonts w:cs="Calibri"/>
                <w:color w:val="000000"/>
                <w:lang w:val="en-GB"/>
              </w:rPr>
              <w:t xml:space="preserve">Hours satellites and </w:t>
            </w:r>
            <w:r w:rsidR="0006306B" w:rsidRPr="002A56F5">
              <w:rPr>
                <w:rFonts w:cs="Calibri"/>
                <w:color w:val="000000"/>
                <w:lang w:val="en-GB"/>
              </w:rPr>
              <w:t>carrousel</w:t>
            </w:r>
            <w:r w:rsidRPr="002A56F5">
              <w:rPr>
                <w:rFonts w:cs="Calibri"/>
                <w:color w:val="000000"/>
                <w:lang w:val="en-GB"/>
              </w:rPr>
              <w:t xml:space="preserve"> </w:t>
            </w:r>
            <w:r w:rsidR="00F16434" w:rsidRPr="002A56F5">
              <w:rPr>
                <w:rFonts w:cs="Calibri"/>
                <w:color w:val="000000"/>
                <w:lang w:val="en-GB"/>
              </w:rPr>
              <w:t xml:space="preserve">in titanium </w:t>
            </w:r>
            <w:r w:rsidRPr="002A56F5">
              <w:rPr>
                <w:rFonts w:cs="Calibri"/>
                <w:color w:val="000000"/>
                <w:lang w:val="en-GB"/>
              </w:rPr>
              <w:t>peened and brushed by hand</w:t>
            </w:r>
          </w:p>
          <w:p w14:paraId="2C40EEE3" w14:textId="33DA9A61" w:rsidR="0039773C" w:rsidRPr="002A56F5" w:rsidRDefault="00F16434" w:rsidP="00F16434">
            <w:pPr>
              <w:autoSpaceDE w:val="0"/>
              <w:autoSpaceDN w:val="0"/>
              <w:adjustRightInd w:val="0"/>
              <w:spacing w:after="0" w:line="240" w:lineRule="auto"/>
              <w:ind w:left="142"/>
              <w:jc w:val="both"/>
              <w:rPr>
                <w:rFonts w:cs="Calibri"/>
                <w:color w:val="000000"/>
                <w:lang w:val="en-GB"/>
              </w:rPr>
            </w:pPr>
            <w:r w:rsidRPr="002A56F5">
              <w:rPr>
                <w:rFonts w:cs="Calibri"/>
                <w:color w:val="000000"/>
                <w:lang w:val="en-GB"/>
              </w:rPr>
              <w:t xml:space="preserve">Serrated minutes scale </w:t>
            </w:r>
          </w:p>
          <w:p w14:paraId="2CCA73CA" w14:textId="77777777" w:rsidR="00ED164A" w:rsidRPr="002A56F5" w:rsidRDefault="00B70E0D" w:rsidP="007F0172">
            <w:pPr>
              <w:autoSpaceDE w:val="0"/>
              <w:autoSpaceDN w:val="0"/>
              <w:adjustRightInd w:val="0"/>
              <w:spacing w:after="0" w:line="240" w:lineRule="auto"/>
              <w:ind w:left="142"/>
              <w:jc w:val="both"/>
              <w:rPr>
                <w:rFonts w:cs="Calibri"/>
                <w:color w:val="000000"/>
                <w:lang w:val="en-GB"/>
              </w:rPr>
            </w:pPr>
            <w:r w:rsidRPr="002A56F5">
              <w:rPr>
                <w:rFonts w:cs="Calibri"/>
                <w:color w:val="000000"/>
                <w:lang w:val="en-GB"/>
              </w:rPr>
              <w:t>Lapis lazuli moon</w:t>
            </w:r>
          </w:p>
          <w:p w14:paraId="4F4BE958" w14:textId="77777777" w:rsidR="0064112D" w:rsidRPr="002A56F5" w:rsidRDefault="00B70E0D" w:rsidP="00B70E0D">
            <w:pPr>
              <w:autoSpaceDE w:val="0"/>
              <w:autoSpaceDN w:val="0"/>
              <w:adjustRightInd w:val="0"/>
              <w:spacing w:after="0" w:line="240" w:lineRule="auto"/>
              <w:ind w:left="142"/>
              <w:jc w:val="both"/>
              <w:rPr>
                <w:rFonts w:cs="Calibri"/>
                <w:color w:val="000000"/>
                <w:lang w:val="en-GB"/>
              </w:rPr>
            </w:pPr>
            <w:r w:rsidRPr="002A56F5">
              <w:rPr>
                <w:rFonts w:cs="Calibri"/>
                <w:color w:val="000000"/>
                <w:lang w:val="en-GB"/>
              </w:rPr>
              <w:t xml:space="preserve">Hand-painted hours and minutes markers in </w:t>
            </w:r>
            <w:r w:rsidR="0064112D" w:rsidRPr="002A56F5">
              <w:rPr>
                <w:rFonts w:cs="Calibri"/>
                <w:color w:val="000000"/>
                <w:lang w:val="en-GB"/>
              </w:rPr>
              <w:t>SuperLuminova</w:t>
            </w:r>
          </w:p>
        </w:tc>
      </w:tr>
      <w:tr w:rsidR="0064112D" w:rsidRPr="002A56F5" w14:paraId="6F86FE2B" w14:textId="77777777" w:rsidTr="0064112D">
        <w:tc>
          <w:tcPr>
            <w:tcW w:w="2552" w:type="dxa"/>
            <w:shd w:val="clear" w:color="auto" w:fill="auto"/>
          </w:tcPr>
          <w:p w14:paraId="76598413" w14:textId="77777777" w:rsidR="0064112D" w:rsidRPr="002A56F5" w:rsidRDefault="0064112D" w:rsidP="0064112D">
            <w:pPr>
              <w:autoSpaceDE w:val="0"/>
              <w:autoSpaceDN w:val="0"/>
              <w:adjustRightInd w:val="0"/>
              <w:spacing w:after="0" w:line="240" w:lineRule="auto"/>
              <w:ind w:left="142"/>
              <w:jc w:val="both"/>
              <w:rPr>
                <w:rFonts w:ascii="Calibri,Bold" w:hAnsi="Calibri,Bold" w:cs="Calibri,Bold"/>
                <w:b/>
                <w:bCs/>
                <w:color w:val="000000"/>
                <w:lang w:val="en-GB"/>
              </w:rPr>
            </w:pPr>
          </w:p>
          <w:p w14:paraId="632CC0F7" w14:textId="77777777" w:rsidR="0064112D" w:rsidRPr="002A56F5" w:rsidRDefault="0064112D" w:rsidP="0064112D">
            <w:pPr>
              <w:autoSpaceDE w:val="0"/>
              <w:autoSpaceDN w:val="0"/>
              <w:adjustRightInd w:val="0"/>
              <w:spacing w:after="0" w:line="240" w:lineRule="auto"/>
              <w:ind w:left="142"/>
              <w:jc w:val="both"/>
              <w:rPr>
                <w:rFonts w:ascii="Calibri,Bold" w:hAnsi="Calibri,Bold" w:cs="Calibri,Bold"/>
                <w:b/>
                <w:bCs/>
                <w:color w:val="000000"/>
                <w:lang w:val="en-GB"/>
              </w:rPr>
            </w:pPr>
            <w:r w:rsidRPr="002A56F5">
              <w:rPr>
                <w:rFonts w:ascii="Calibri,Bold" w:hAnsi="Calibri,Bold" w:cs="Calibri,Bold"/>
                <w:b/>
                <w:bCs/>
                <w:color w:val="000000"/>
                <w:lang w:val="en-GB"/>
              </w:rPr>
              <w:t>Indications</w:t>
            </w:r>
          </w:p>
        </w:tc>
        <w:tc>
          <w:tcPr>
            <w:tcW w:w="6804" w:type="dxa"/>
            <w:shd w:val="clear" w:color="auto" w:fill="auto"/>
          </w:tcPr>
          <w:p w14:paraId="46F3AB82" w14:textId="77777777" w:rsidR="0064112D" w:rsidRPr="002A56F5" w:rsidRDefault="0064112D" w:rsidP="0064112D">
            <w:pPr>
              <w:autoSpaceDE w:val="0"/>
              <w:autoSpaceDN w:val="0"/>
              <w:adjustRightInd w:val="0"/>
              <w:spacing w:after="0" w:line="240" w:lineRule="auto"/>
              <w:ind w:left="142"/>
              <w:jc w:val="both"/>
              <w:rPr>
                <w:rFonts w:cs="Calibri"/>
                <w:color w:val="000000"/>
                <w:lang w:val="en-GB"/>
              </w:rPr>
            </w:pPr>
          </w:p>
          <w:p w14:paraId="0D0763A9" w14:textId="77777777" w:rsidR="0064112D" w:rsidRPr="002A56F5" w:rsidRDefault="00B70E0D" w:rsidP="00762CB3">
            <w:pPr>
              <w:autoSpaceDE w:val="0"/>
              <w:autoSpaceDN w:val="0"/>
              <w:adjustRightInd w:val="0"/>
              <w:spacing w:after="0" w:line="240" w:lineRule="auto"/>
              <w:ind w:left="142"/>
              <w:jc w:val="both"/>
              <w:rPr>
                <w:rFonts w:ascii="Calibri,Bold" w:hAnsi="Calibri,Bold" w:cs="Calibri,Bold"/>
                <w:b/>
                <w:bCs/>
                <w:color w:val="000000"/>
                <w:lang w:val="en-GB"/>
              </w:rPr>
            </w:pPr>
            <w:r w:rsidRPr="002A56F5">
              <w:rPr>
                <w:rFonts w:cs="Calibri"/>
                <w:color w:val="000000"/>
                <w:lang w:val="en-GB"/>
              </w:rPr>
              <w:t xml:space="preserve">Satellite hours, minutes and </w:t>
            </w:r>
            <w:r w:rsidR="0006306B" w:rsidRPr="002A56F5">
              <w:rPr>
                <w:rFonts w:cs="Calibri"/>
                <w:color w:val="000000"/>
                <w:lang w:val="en-GB"/>
              </w:rPr>
              <w:t xml:space="preserve">moonphases </w:t>
            </w:r>
          </w:p>
        </w:tc>
      </w:tr>
      <w:tr w:rsidR="0064112D" w:rsidRPr="002A56F5" w14:paraId="3A2A6982" w14:textId="77777777" w:rsidTr="0064112D">
        <w:tc>
          <w:tcPr>
            <w:tcW w:w="2552" w:type="dxa"/>
            <w:shd w:val="clear" w:color="auto" w:fill="auto"/>
          </w:tcPr>
          <w:p w14:paraId="28D1A52B" w14:textId="77777777" w:rsidR="0064112D" w:rsidRPr="002A56F5" w:rsidRDefault="0064112D" w:rsidP="0064112D">
            <w:pPr>
              <w:autoSpaceDE w:val="0"/>
              <w:autoSpaceDN w:val="0"/>
              <w:adjustRightInd w:val="0"/>
              <w:spacing w:after="0" w:line="240" w:lineRule="auto"/>
              <w:ind w:left="142"/>
              <w:jc w:val="both"/>
              <w:rPr>
                <w:rFonts w:ascii="Calibri,Bold" w:hAnsi="Calibri,Bold" w:cs="Calibri,Bold"/>
                <w:b/>
                <w:bCs/>
                <w:color w:val="000000"/>
                <w:lang w:val="en-GB"/>
              </w:rPr>
            </w:pPr>
          </w:p>
        </w:tc>
        <w:tc>
          <w:tcPr>
            <w:tcW w:w="6804" w:type="dxa"/>
            <w:shd w:val="clear" w:color="auto" w:fill="auto"/>
          </w:tcPr>
          <w:p w14:paraId="0DBA2BAE" w14:textId="77777777" w:rsidR="0064112D" w:rsidRPr="002A56F5" w:rsidRDefault="0064112D" w:rsidP="0064112D">
            <w:pPr>
              <w:autoSpaceDE w:val="0"/>
              <w:autoSpaceDN w:val="0"/>
              <w:adjustRightInd w:val="0"/>
              <w:spacing w:after="0" w:line="240" w:lineRule="auto"/>
              <w:ind w:left="142"/>
              <w:jc w:val="both"/>
              <w:rPr>
                <w:rFonts w:ascii="Calibri,Bold" w:hAnsi="Calibri,Bold" w:cs="Calibri,Bold"/>
                <w:b/>
                <w:bCs/>
                <w:color w:val="000000"/>
                <w:lang w:val="en-GB"/>
              </w:rPr>
            </w:pPr>
          </w:p>
        </w:tc>
      </w:tr>
      <w:tr w:rsidR="0064112D" w:rsidRPr="002A56F5" w14:paraId="50B6B261" w14:textId="77777777" w:rsidTr="0064112D">
        <w:tc>
          <w:tcPr>
            <w:tcW w:w="2552" w:type="dxa"/>
            <w:shd w:val="clear" w:color="auto" w:fill="auto"/>
          </w:tcPr>
          <w:p w14:paraId="081E7C04" w14:textId="77777777" w:rsidR="0064112D" w:rsidRPr="002A56F5" w:rsidRDefault="00762CB3" w:rsidP="0064112D">
            <w:pPr>
              <w:autoSpaceDE w:val="0"/>
              <w:autoSpaceDN w:val="0"/>
              <w:adjustRightInd w:val="0"/>
              <w:spacing w:after="0" w:line="240" w:lineRule="auto"/>
              <w:ind w:left="142"/>
              <w:jc w:val="both"/>
              <w:rPr>
                <w:rFonts w:ascii="Calibri,Bold" w:hAnsi="Calibri,Bold" w:cs="Calibri,Bold"/>
                <w:b/>
                <w:bCs/>
                <w:color w:val="000000"/>
                <w:lang w:val="en-GB"/>
              </w:rPr>
            </w:pPr>
            <w:r w:rsidRPr="002A56F5">
              <w:rPr>
                <w:rFonts w:ascii="Calibri,Bold" w:hAnsi="Calibri,Bold" w:cs="Calibri,Bold"/>
                <w:b/>
                <w:bCs/>
                <w:color w:val="000000"/>
                <w:lang w:val="en-GB"/>
              </w:rPr>
              <w:t>Case</w:t>
            </w:r>
          </w:p>
        </w:tc>
        <w:tc>
          <w:tcPr>
            <w:tcW w:w="6804" w:type="dxa"/>
            <w:shd w:val="clear" w:color="auto" w:fill="auto"/>
          </w:tcPr>
          <w:p w14:paraId="14886C7D" w14:textId="77777777" w:rsidR="0064112D" w:rsidRPr="002A56F5" w:rsidRDefault="0064112D" w:rsidP="0064112D">
            <w:pPr>
              <w:autoSpaceDE w:val="0"/>
              <w:autoSpaceDN w:val="0"/>
              <w:adjustRightInd w:val="0"/>
              <w:spacing w:after="0" w:line="240" w:lineRule="auto"/>
              <w:ind w:left="142"/>
              <w:jc w:val="both"/>
              <w:rPr>
                <w:rFonts w:ascii="Calibri,Bold" w:hAnsi="Calibri,Bold" w:cs="Calibri,Bold"/>
                <w:b/>
                <w:bCs/>
                <w:color w:val="000000"/>
                <w:lang w:val="en-GB"/>
              </w:rPr>
            </w:pPr>
          </w:p>
        </w:tc>
      </w:tr>
      <w:tr w:rsidR="0064112D" w:rsidRPr="002A56F5" w14:paraId="388C37DC" w14:textId="77777777" w:rsidTr="0064112D">
        <w:tc>
          <w:tcPr>
            <w:tcW w:w="2552" w:type="dxa"/>
            <w:shd w:val="clear" w:color="auto" w:fill="auto"/>
          </w:tcPr>
          <w:p w14:paraId="0BE60B35" w14:textId="77777777" w:rsidR="0064112D" w:rsidRPr="002A56F5" w:rsidRDefault="00762CB3" w:rsidP="0064112D">
            <w:pPr>
              <w:autoSpaceDE w:val="0"/>
              <w:autoSpaceDN w:val="0"/>
              <w:adjustRightInd w:val="0"/>
              <w:spacing w:after="0" w:line="240" w:lineRule="auto"/>
              <w:ind w:left="142"/>
              <w:jc w:val="both"/>
              <w:rPr>
                <w:rFonts w:ascii="Calibri,Bold" w:hAnsi="Calibri,Bold" w:cs="Calibri,Bold"/>
                <w:b/>
                <w:bCs/>
                <w:color w:val="000000"/>
                <w:lang w:val="en-GB"/>
              </w:rPr>
            </w:pPr>
            <w:r w:rsidRPr="002A56F5">
              <w:rPr>
                <w:rFonts w:cs="Calibri"/>
                <w:color w:val="000000"/>
                <w:lang w:val="en-GB"/>
              </w:rPr>
              <w:t>Materials</w:t>
            </w:r>
            <w:r w:rsidR="0064112D" w:rsidRPr="002A56F5">
              <w:rPr>
                <w:rFonts w:cs="Calibri"/>
                <w:color w:val="000000"/>
                <w:lang w:val="en-GB"/>
              </w:rPr>
              <w:t>:</w:t>
            </w:r>
          </w:p>
        </w:tc>
        <w:tc>
          <w:tcPr>
            <w:tcW w:w="6804" w:type="dxa"/>
            <w:shd w:val="clear" w:color="auto" w:fill="auto"/>
          </w:tcPr>
          <w:p w14:paraId="1348AD2C" w14:textId="1512DA7E" w:rsidR="0064112D" w:rsidRPr="002A56F5" w:rsidRDefault="00762CB3" w:rsidP="00DC484D">
            <w:pPr>
              <w:autoSpaceDE w:val="0"/>
              <w:autoSpaceDN w:val="0"/>
              <w:adjustRightInd w:val="0"/>
              <w:spacing w:after="0" w:line="240" w:lineRule="auto"/>
              <w:ind w:left="142"/>
              <w:jc w:val="both"/>
              <w:rPr>
                <w:rFonts w:cs="Calibri"/>
                <w:color w:val="000000"/>
                <w:lang w:val="en-GB"/>
              </w:rPr>
            </w:pPr>
            <w:r w:rsidRPr="002A56F5">
              <w:rPr>
                <w:rFonts w:cs="Calibri"/>
                <w:color w:val="000000"/>
                <w:lang w:val="en-GB"/>
              </w:rPr>
              <w:t xml:space="preserve">UR-106 </w:t>
            </w:r>
            <w:r w:rsidR="0064112D" w:rsidRPr="002A56F5">
              <w:rPr>
                <w:rFonts w:cs="Calibri"/>
                <w:color w:val="000000"/>
                <w:lang w:val="en-GB"/>
              </w:rPr>
              <w:t>Lotus</w:t>
            </w:r>
            <w:r w:rsidRPr="002A56F5">
              <w:rPr>
                <w:rFonts w:cs="Calibri"/>
                <w:color w:val="000000"/>
                <w:lang w:val="en-GB"/>
              </w:rPr>
              <w:t>: steel case and titanium crown</w:t>
            </w:r>
            <w:r w:rsidR="0064112D" w:rsidRPr="002A56F5">
              <w:rPr>
                <w:rFonts w:cs="Calibri"/>
                <w:color w:val="000000"/>
                <w:lang w:val="en-GB"/>
              </w:rPr>
              <w:t> </w:t>
            </w:r>
            <w:r w:rsidRPr="002A56F5">
              <w:rPr>
                <w:rFonts w:cs="Calibri"/>
                <w:color w:val="000000"/>
                <w:lang w:val="en-GB"/>
              </w:rPr>
              <w:t xml:space="preserve">set with diamonds, titanium </w:t>
            </w:r>
            <w:proofErr w:type="spellStart"/>
            <w:r w:rsidRPr="002A56F5">
              <w:rPr>
                <w:rFonts w:cs="Calibri"/>
                <w:color w:val="000000"/>
                <w:lang w:val="en-GB"/>
              </w:rPr>
              <w:t>caseback</w:t>
            </w:r>
            <w:proofErr w:type="spellEnd"/>
            <w:r w:rsidR="002B7D4F" w:rsidRPr="002A56F5">
              <w:rPr>
                <w:rFonts w:cs="Calibri"/>
                <w:color w:val="000000"/>
                <w:lang w:val="en-GB"/>
              </w:rPr>
              <w:t xml:space="preserve"> (limited edition: 11 pieces)</w:t>
            </w:r>
          </w:p>
          <w:p w14:paraId="66283E4F" w14:textId="77777777" w:rsidR="0064112D" w:rsidRPr="002A56F5" w:rsidRDefault="0064112D" w:rsidP="0064112D">
            <w:pPr>
              <w:autoSpaceDE w:val="0"/>
              <w:autoSpaceDN w:val="0"/>
              <w:adjustRightInd w:val="0"/>
              <w:spacing w:after="0" w:line="240" w:lineRule="auto"/>
              <w:ind w:left="142"/>
              <w:jc w:val="both"/>
              <w:rPr>
                <w:rFonts w:cs="Calibri"/>
                <w:color w:val="000000"/>
                <w:lang w:val="en-GB"/>
              </w:rPr>
            </w:pPr>
          </w:p>
          <w:p w14:paraId="30EB47EC" w14:textId="494A7A72" w:rsidR="0064112D" w:rsidRPr="002A56F5" w:rsidRDefault="00762CB3" w:rsidP="00DC484D">
            <w:pPr>
              <w:autoSpaceDE w:val="0"/>
              <w:autoSpaceDN w:val="0"/>
              <w:adjustRightInd w:val="0"/>
              <w:spacing w:after="0" w:line="240" w:lineRule="auto"/>
              <w:ind w:left="142"/>
              <w:jc w:val="both"/>
              <w:rPr>
                <w:rFonts w:cs="Calibri"/>
                <w:color w:val="000000"/>
                <w:lang w:val="en-GB"/>
              </w:rPr>
            </w:pPr>
            <w:r w:rsidRPr="002A56F5">
              <w:rPr>
                <w:rFonts w:cs="Calibri"/>
                <w:color w:val="000000"/>
                <w:lang w:val="en-GB"/>
              </w:rPr>
              <w:t xml:space="preserve">UR-106 </w:t>
            </w:r>
            <w:r w:rsidR="0064112D" w:rsidRPr="002A56F5">
              <w:rPr>
                <w:rFonts w:cs="Calibri"/>
                <w:color w:val="000000"/>
                <w:lang w:val="en-GB"/>
              </w:rPr>
              <w:t>Black Lotus</w:t>
            </w:r>
            <w:r w:rsidRPr="002A56F5">
              <w:rPr>
                <w:rFonts w:cs="Calibri"/>
                <w:color w:val="000000"/>
                <w:lang w:val="en-GB"/>
              </w:rPr>
              <w:t>:</w:t>
            </w:r>
            <w:r w:rsidR="0064112D" w:rsidRPr="002A56F5">
              <w:rPr>
                <w:rFonts w:cs="Calibri"/>
                <w:color w:val="000000"/>
                <w:lang w:val="en-GB"/>
              </w:rPr>
              <w:t xml:space="preserve"> </w:t>
            </w:r>
            <w:r w:rsidRPr="002A56F5">
              <w:rPr>
                <w:rFonts w:cs="Calibri"/>
                <w:color w:val="000000"/>
                <w:lang w:val="en-GB"/>
              </w:rPr>
              <w:t>steel case and titanium crown, PVD coated in black, set with black diamonds, titaniu</w:t>
            </w:r>
            <w:r w:rsidR="002B7D4F" w:rsidRPr="002A56F5">
              <w:rPr>
                <w:rFonts w:cs="Calibri"/>
                <w:color w:val="000000"/>
                <w:lang w:val="en-GB"/>
              </w:rPr>
              <w:t xml:space="preserve">m </w:t>
            </w:r>
            <w:proofErr w:type="spellStart"/>
            <w:r w:rsidR="002B7D4F" w:rsidRPr="002A56F5">
              <w:rPr>
                <w:rFonts w:cs="Calibri"/>
                <w:color w:val="000000"/>
                <w:lang w:val="en-GB"/>
              </w:rPr>
              <w:t>caseback</w:t>
            </w:r>
            <w:proofErr w:type="spellEnd"/>
            <w:r w:rsidR="002B7D4F" w:rsidRPr="002A56F5">
              <w:rPr>
                <w:rFonts w:cs="Calibri"/>
                <w:color w:val="000000"/>
                <w:lang w:val="en-GB"/>
              </w:rPr>
              <w:t xml:space="preserve"> PVD coated in black (limited edition: 11 pieces)</w:t>
            </w:r>
          </w:p>
          <w:p w14:paraId="4D32FFCD" w14:textId="77777777" w:rsidR="0064112D" w:rsidRPr="002A56F5" w:rsidRDefault="0064112D" w:rsidP="0064112D">
            <w:pPr>
              <w:autoSpaceDE w:val="0"/>
              <w:autoSpaceDN w:val="0"/>
              <w:adjustRightInd w:val="0"/>
              <w:spacing w:after="0" w:line="240" w:lineRule="auto"/>
              <w:ind w:left="142"/>
              <w:jc w:val="both"/>
              <w:rPr>
                <w:rFonts w:cs="Calibri"/>
                <w:color w:val="000000"/>
                <w:lang w:val="en-GB"/>
              </w:rPr>
            </w:pPr>
          </w:p>
        </w:tc>
      </w:tr>
      <w:tr w:rsidR="0064112D" w:rsidRPr="002A56F5" w14:paraId="679E7F6D" w14:textId="77777777" w:rsidTr="0064112D">
        <w:tc>
          <w:tcPr>
            <w:tcW w:w="2552" w:type="dxa"/>
            <w:shd w:val="clear" w:color="auto" w:fill="auto"/>
          </w:tcPr>
          <w:p w14:paraId="7647CB56" w14:textId="77777777" w:rsidR="0064112D" w:rsidRPr="002A56F5" w:rsidRDefault="00762CB3" w:rsidP="0064112D">
            <w:pPr>
              <w:autoSpaceDE w:val="0"/>
              <w:autoSpaceDN w:val="0"/>
              <w:adjustRightInd w:val="0"/>
              <w:spacing w:after="0" w:line="240" w:lineRule="auto"/>
              <w:ind w:left="142"/>
              <w:jc w:val="both"/>
              <w:rPr>
                <w:rFonts w:ascii="Calibri,Bold" w:hAnsi="Calibri,Bold" w:cs="Calibri,Bold"/>
                <w:b/>
                <w:bCs/>
                <w:color w:val="000000"/>
                <w:lang w:val="en-GB"/>
              </w:rPr>
            </w:pPr>
            <w:r w:rsidRPr="002A56F5">
              <w:rPr>
                <w:rFonts w:cs="Calibri"/>
                <w:color w:val="000000"/>
                <w:lang w:val="en-GB"/>
              </w:rPr>
              <w:t>Dimensions</w:t>
            </w:r>
            <w:r w:rsidR="0064112D" w:rsidRPr="002A56F5">
              <w:rPr>
                <w:rFonts w:cs="Calibri"/>
                <w:color w:val="000000"/>
                <w:lang w:val="en-GB"/>
              </w:rPr>
              <w:t>:</w:t>
            </w:r>
          </w:p>
        </w:tc>
        <w:tc>
          <w:tcPr>
            <w:tcW w:w="6804" w:type="dxa"/>
            <w:shd w:val="clear" w:color="auto" w:fill="auto"/>
          </w:tcPr>
          <w:p w14:paraId="3B5088F8" w14:textId="48919F47" w:rsidR="0064112D" w:rsidRPr="002A56F5" w:rsidRDefault="00762CB3" w:rsidP="00DC484D">
            <w:pPr>
              <w:autoSpaceDE w:val="0"/>
              <w:autoSpaceDN w:val="0"/>
              <w:adjustRightInd w:val="0"/>
              <w:spacing w:after="0" w:line="240" w:lineRule="auto"/>
              <w:ind w:left="142"/>
              <w:jc w:val="both"/>
              <w:rPr>
                <w:rFonts w:cs="Calibri"/>
                <w:color w:val="000000"/>
                <w:lang w:val="en-GB"/>
              </w:rPr>
            </w:pPr>
            <w:r w:rsidRPr="002A56F5">
              <w:rPr>
                <w:rFonts w:cs="Calibri"/>
                <w:color w:val="000000"/>
                <w:lang w:val="en-GB"/>
              </w:rPr>
              <w:t>Width</w:t>
            </w:r>
            <w:r w:rsidR="0064112D" w:rsidRPr="002A56F5">
              <w:rPr>
                <w:rFonts w:cs="Calibri"/>
                <w:color w:val="000000"/>
                <w:lang w:val="en-GB"/>
              </w:rPr>
              <w:t xml:space="preserve"> </w:t>
            </w:r>
            <w:r w:rsidR="00DC484D" w:rsidRPr="002A56F5">
              <w:rPr>
                <w:rFonts w:cs="Calibri"/>
                <w:color w:val="000000"/>
                <w:lang w:val="en-GB"/>
              </w:rPr>
              <w:t>35</w:t>
            </w:r>
            <w:r w:rsidR="0064112D" w:rsidRPr="002A56F5">
              <w:rPr>
                <w:rFonts w:cs="Calibri"/>
                <w:color w:val="000000"/>
                <w:lang w:val="en-GB"/>
              </w:rPr>
              <w:t xml:space="preserve"> mm</w:t>
            </w:r>
            <w:r w:rsidRPr="002A56F5">
              <w:rPr>
                <w:rFonts w:cs="Calibri"/>
                <w:color w:val="000000"/>
                <w:lang w:val="en-GB"/>
              </w:rPr>
              <w:t>, length</w:t>
            </w:r>
            <w:r w:rsidR="0064112D" w:rsidRPr="002A56F5">
              <w:rPr>
                <w:rFonts w:cs="Calibri"/>
                <w:color w:val="000000"/>
                <w:lang w:val="en-GB"/>
              </w:rPr>
              <w:t xml:space="preserve"> </w:t>
            </w:r>
            <w:r w:rsidR="00DC484D" w:rsidRPr="002A56F5">
              <w:rPr>
                <w:rFonts w:cs="Calibri"/>
                <w:color w:val="000000"/>
                <w:lang w:val="en-GB"/>
              </w:rPr>
              <w:t>49,4</w:t>
            </w:r>
            <w:r w:rsidR="0064112D" w:rsidRPr="002A56F5">
              <w:rPr>
                <w:rFonts w:cs="Calibri"/>
                <w:color w:val="000000"/>
                <w:lang w:val="en-GB"/>
              </w:rPr>
              <w:t xml:space="preserve"> mm</w:t>
            </w:r>
            <w:r w:rsidRPr="002A56F5">
              <w:rPr>
                <w:rFonts w:cs="Calibri"/>
                <w:color w:val="000000"/>
                <w:lang w:val="en-GB"/>
              </w:rPr>
              <w:t>, height</w:t>
            </w:r>
            <w:r w:rsidR="0064112D" w:rsidRPr="002A56F5">
              <w:rPr>
                <w:rFonts w:cs="Calibri"/>
                <w:color w:val="000000"/>
                <w:lang w:val="en-GB"/>
              </w:rPr>
              <w:t xml:space="preserve"> </w:t>
            </w:r>
            <w:r w:rsidR="00DC484D" w:rsidRPr="002A56F5">
              <w:rPr>
                <w:rFonts w:cs="Calibri"/>
                <w:color w:val="000000"/>
                <w:lang w:val="en-GB"/>
              </w:rPr>
              <w:t>14,45</w:t>
            </w:r>
            <w:r w:rsidR="0064112D" w:rsidRPr="002A56F5">
              <w:rPr>
                <w:rFonts w:cs="Calibri"/>
                <w:color w:val="000000"/>
                <w:lang w:val="en-GB"/>
              </w:rPr>
              <w:t xml:space="preserve"> mm</w:t>
            </w:r>
          </w:p>
          <w:p w14:paraId="1BA36D22" w14:textId="77777777" w:rsidR="0064112D" w:rsidRPr="002A56F5" w:rsidRDefault="0064112D" w:rsidP="0064112D">
            <w:pPr>
              <w:autoSpaceDE w:val="0"/>
              <w:autoSpaceDN w:val="0"/>
              <w:adjustRightInd w:val="0"/>
              <w:spacing w:after="0" w:line="240" w:lineRule="auto"/>
              <w:ind w:left="142"/>
              <w:jc w:val="both"/>
              <w:rPr>
                <w:rFonts w:ascii="Calibri,Bold" w:hAnsi="Calibri,Bold" w:cs="Calibri,Bold"/>
                <w:b/>
                <w:bCs/>
                <w:color w:val="000000"/>
                <w:lang w:val="en-GB"/>
              </w:rPr>
            </w:pPr>
          </w:p>
        </w:tc>
      </w:tr>
      <w:tr w:rsidR="0064112D" w:rsidRPr="002A56F5" w14:paraId="08C093D9" w14:textId="77777777" w:rsidTr="0064112D">
        <w:tc>
          <w:tcPr>
            <w:tcW w:w="2552" w:type="dxa"/>
            <w:shd w:val="clear" w:color="auto" w:fill="auto"/>
          </w:tcPr>
          <w:p w14:paraId="468B5CC7" w14:textId="77777777" w:rsidR="0064112D" w:rsidRPr="002A56F5" w:rsidRDefault="00762CB3" w:rsidP="0064112D">
            <w:pPr>
              <w:autoSpaceDE w:val="0"/>
              <w:autoSpaceDN w:val="0"/>
              <w:adjustRightInd w:val="0"/>
              <w:spacing w:after="0" w:line="240" w:lineRule="auto"/>
              <w:ind w:left="142"/>
              <w:jc w:val="both"/>
              <w:rPr>
                <w:rFonts w:cs="Calibri"/>
                <w:color w:val="000000"/>
                <w:lang w:val="en-GB"/>
              </w:rPr>
            </w:pPr>
            <w:r w:rsidRPr="002A56F5">
              <w:rPr>
                <w:rFonts w:cs="Calibri"/>
                <w:color w:val="000000"/>
                <w:lang w:val="en-GB"/>
              </w:rPr>
              <w:t>Glass</w:t>
            </w:r>
            <w:r w:rsidR="0064112D" w:rsidRPr="002A56F5">
              <w:rPr>
                <w:rFonts w:cs="Calibri"/>
                <w:color w:val="000000"/>
                <w:lang w:val="en-GB"/>
              </w:rPr>
              <w:t>:</w:t>
            </w:r>
          </w:p>
        </w:tc>
        <w:tc>
          <w:tcPr>
            <w:tcW w:w="6804" w:type="dxa"/>
            <w:shd w:val="clear" w:color="auto" w:fill="auto"/>
          </w:tcPr>
          <w:p w14:paraId="6B731283" w14:textId="77777777" w:rsidR="0064112D" w:rsidRPr="002A56F5" w:rsidRDefault="00762CB3" w:rsidP="0064112D">
            <w:pPr>
              <w:autoSpaceDE w:val="0"/>
              <w:autoSpaceDN w:val="0"/>
              <w:adjustRightInd w:val="0"/>
              <w:spacing w:after="0" w:line="240" w:lineRule="auto"/>
              <w:ind w:left="142"/>
              <w:jc w:val="both"/>
              <w:rPr>
                <w:rFonts w:cs="Calibri"/>
                <w:color w:val="000000"/>
                <w:lang w:val="en-GB"/>
              </w:rPr>
            </w:pPr>
            <w:r w:rsidRPr="002A56F5">
              <w:rPr>
                <w:rFonts w:cs="Calibri"/>
                <w:color w:val="000000"/>
                <w:lang w:val="en-GB"/>
              </w:rPr>
              <w:t>Sapphire crystal</w:t>
            </w:r>
          </w:p>
          <w:p w14:paraId="389A0BB9" w14:textId="77777777" w:rsidR="0064112D" w:rsidRPr="002A56F5" w:rsidRDefault="0064112D" w:rsidP="0064112D">
            <w:pPr>
              <w:autoSpaceDE w:val="0"/>
              <w:autoSpaceDN w:val="0"/>
              <w:adjustRightInd w:val="0"/>
              <w:spacing w:after="0" w:line="240" w:lineRule="auto"/>
              <w:ind w:left="142"/>
              <w:jc w:val="both"/>
              <w:rPr>
                <w:rFonts w:cs="Calibri"/>
                <w:color w:val="000000"/>
                <w:lang w:val="en-GB"/>
              </w:rPr>
            </w:pPr>
          </w:p>
        </w:tc>
      </w:tr>
      <w:tr w:rsidR="0064112D" w:rsidRPr="002A56F5" w14:paraId="46E28F5A" w14:textId="77777777" w:rsidTr="0064112D">
        <w:tc>
          <w:tcPr>
            <w:tcW w:w="2552" w:type="dxa"/>
            <w:shd w:val="clear" w:color="auto" w:fill="auto"/>
          </w:tcPr>
          <w:p w14:paraId="5EF4A4ED" w14:textId="77777777" w:rsidR="0064112D" w:rsidRPr="002A56F5" w:rsidRDefault="00762CB3" w:rsidP="0064112D">
            <w:pPr>
              <w:autoSpaceDE w:val="0"/>
              <w:autoSpaceDN w:val="0"/>
              <w:adjustRightInd w:val="0"/>
              <w:spacing w:after="0" w:line="240" w:lineRule="auto"/>
              <w:ind w:left="142"/>
              <w:jc w:val="both"/>
              <w:rPr>
                <w:rFonts w:cs="Calibri"/>
                <w:color w:val="000000"/>
                <w:lang w:val="en-GB"/>
              </w:rPr>
            </w:pPr>
            <w:r w:rsidRPr="002A56F5">
              <w:rPr>
                <w:rFonts w:cs="Calibri"/>
                <w:color w:val="000000"/>
                <w:lang w:val="en-GB"/>
              </w:rPr>
              <w:t>Water resistance</w:t>
            </w:r>
            <w:r w:rsidR="0064112D" w:rsidRPr="002A56F5">
              <w:rPr>
                <w:rFonts w:cs="Calibri"/>
                <w:color w:val="000000"/>
                <w:lang w:val="en-GB"/>
              </w:rPr>
              <w:t>:</w:t>
            </w:r>
          </w:p>
        </w:tc>
        <w:tc>
          <w:tcPr>
            <w:tcW w:w="6804" w:type="dxa"/>
            <w:shd w:val="clear" w:color="auto" w:fill="auto"/>
          </w:tcPr>
          <w:p w14:paraId="6A6801AB" w14:textId="77777777" w:rsidR="0064112D" w:rsidRPr="002A56F5" w:rsidRDefault="00762CB3" w:rsidP="0064112D">
            <w:pPr>
              <w:autoSpaceDE w:val="0"/>
              <w:autoSpaceDN w:val="0"/>
              <w:adjustRightInd w:val="0"/>
              <w:spacing w:after="0" w:line="240" w:lineRule="auto"/>
              <w:ind w:left="142"/>
              <w:jc w:val="both"/>
              <w:rPr>
                <w:rFonts w:cs="Calibri"/>
                <w:color w:val="000000"/>
                <w:lang w:val="en-GB"/>
              </w:rPr>
            </w:pPr>
            <w:r w:rsidRPr="002A56F5">
              <w:rPr>
                <w:rFonts w:cs="Calibri"/>
                <w:color w:val="000000"/>
                <w:lang w:val="en-GB"/>
              </w:rPr>
              <w:t>Pressure tested to 3 ATM (30 metres)</w:t>
            </w:r>
          </w:p>
          <w:p w14:paraId="3314FAB4" w14:textId="77777777" w:rsidR="0064112D" w:rsidRPr="002A56F5" w:rsidRDefault="0064112D" w:rsidP="0064112D">
            <w:pPr>
              <w:autoSpaceDE w:val="0"/>
              <w:autoSpaceDN w:val="0"/>
              <w:adjustRightInd w:val="0"/>
              <w:spacing w:after="0" w:line="240" w:lineRule="auto"/>
              <w:ind w:left="142"/>
              <w:jc w:val="both"/>
              <w:rPr>
                <w:rFonts w:cs="Calibri"/>
                <w:color w:val="000000"/>
                <w:lang w:val="en-GB"/>
              </w:rPr>
            </w:pPr>
          </w:p>
        </w:tc>
      </w:tr>
    </w:tbl>
    <w:p w14:paraId="7CA23FDD" w14:textId="77777777" w:rsidR="006546FD" w:rsidRPr="002A56F5" w:rsidRDefault="006546FD" w:rsidP="007F0172">
      <w:pPr>
        <w:spacing w:after="0" w:line="240" w:lineRule="auto"/>
        <w:ind w:left="142"/>
        <w:jc w:val="both"/>
        <w:rPr>
          <w:sz w:val="24"/>
          <w:szCs w:val="24"/>
          <w:lang w:val="en-GB"/>
        </w:rPr>
      </w:pPr>
    </w:p>
    <w:p w14:paraId="77790F1F" w14:textId="77777777" w:rsidR="00CF26B6" w:rsidRPr="002A56F5" w:rsidRDefault="00762CB3" w:rsidP="007F0172">
      <w:pPr>
        <w:spacing w:after="0" w:line="240" w:lineRule="auto"/>
        <w:ind w:left="142"/>
        <w:jc w:val="both"/>
        <w:rPr>
          <w:sz w:val="24"/>
          <w:szCs w:val="24"/>
          <w:lang w:val="es-ES"/>
        </w:rPr>
      </w:pPr>
      <w:r w:rsidRPr="002A56F5">
        <w:rPr>
          <w:sz w:val="24"/>
          <w:szCs w:val="24"/>
          <w:lang w:val="es-ES"/>
        </w:rPr>
        <w:t xml:space="preserve">Media </w:t>
      </w:r>
      <w:proofErr w:type="spellStart"/>
      <w:r w:rsidRPr="002A56F5">
        <w:rPr>
          <w:sz w:val="24"/>
          <w:szCs w:val="24"/>
          <w:lang w:val="es-ES"/>
        </w:rPr>
        <w:t>contact</w:t>
      </w:r>
      <w:proofErr w:type="spellEnd"/>
      <w:r w:rsidR="00CF26B6" w:rsidRPr="002A56F5">
        <w:rPr>
          <w:sz w:val="24"/>
          <w:szCs w:val="24"/>
          <w:lang w:val="es-ES"/>
        </w:rPr>
        <w:t>:</w:t>
      </w:r>
    </w:p>
    <w:p w14:paraId="7A46129E" w14:textId="77777777" w:rsidR="00CF26B6" w:rsidRPr="002A56F5" w:rsidRDefault="00CF26B6" w:rsidP="007F0172">
      <w:pPr>
        <w:spacing w:after="0" w:line="240" w:lineRule="auto"/>
        <w:ind w:left="142"/>
        <w:jc w:val="both"/>
        <w:rPr>
          <w:sz w:val="24"/>
          <w:szCs w:val="24"/>
          <w:lang w:val="es-ES"/>
        </w:rPr>
      </w:pPr>
      <w:r w:rsidRPr="002A56F5">
        <w:rPr>
          <w:sz w:val="24"/>
          <w:szCs w:val="24"/>
          <w:lang w:val="es-ES"/>
        </w:rPr>
        <w:t>M</w:t>
      </w:r>
      <w:r w:rsidR="0006306B" w:rsidRPr="002A56F5">
        <w:rPr>
          <w:sz w:val="24"/>
          <w:szCs w:val="24"/>
          <w:lang w:val="es-ES"/>
        </w:rPr>
        <w:t>s</w:t>
      </w:r>
      <w:r w:rsidRPr="002A56F5">
        <w:rPr>
          <w:sz w:val="24"/>
          <w:szCs w:val="24"/>
          <w:lang w:val="es-ES"/>
        </w:rPr>
        <w:t xml:space="preserve"> Yacine Sar</w:t>
      </w:r>
    </w:p>
    <w:p w14:paraId="6D452910" w14:textId="77777777" w:rsidR="00CF26B6" w:rsidRPr="002A56F5" w:rsidRDefault="00CF26B6" w:rsidP="007F0172">
      <w:pPr>
        <w:spacing w:after="0" w:line="240" w:lineRule="auto"/>
        <w:ind w:left="142"/>
        <w:jc w:val="both"/>
        <w:rPr>
          <w:sz w:val="24"/>
          <w:szCs w:val="24"/>
          <w:lang w:val="es-ES"/>
        </w:rPr>
      </w:pPr>
      <w:r w:rsidRPr="002A56F5">
        <w:rPr>
          <w:sz w:val="24"/>
          <w:szCs w:val="24"/>
          <w:lang w:val="es-ES"/>
        </w:rPr>
        <w:t>Tel + 41 22 900 20 27</w:t>
      </w:r>
    </w:p>
    <w:p w14:paraId="114539C9" w14:textId="77777777" w:rsidR="00CF26B6" w:rsidRPr="002A56F5" w:rsidRDefault="00CF26B6" w:rsidP="007F0172">
      <w:pPr>
        <w:spacing w:after="0" w:line="240" w:lineRule="auto"/>
        <w:ind w:left="142"/>
        <w:jc w:val="both"/>
        <w:rPr>
          <w:sz w:val="24"/>
          <w:szCs w:val="24"/>
        </w:rPr>
      </w:pPr>
      <w:proofErr w:type="gramStart"/>
      <w:r w:rsidRPr="002A56F5">
        <w:rPr>
          <w:sz w:val="24"/>
          <w:szCs w:val="24"/>
        </w:rPr>
        <w:t>Mobile:</w:t>
      </w:r>
      <w:proofErr w:type="gramEnd"/>
      <w:r w:rsidRPr="002A56F5">
        <w:rPr>
          <w:sz w:val="24"/>
          <w:szCs w:val="24"/>
        </w:rPr>
        <w:t xml:space="preserve"> +41 79 834 46 65</w:t>
      </w:r>
    </w:p>
    <w:p w14:paraId="27C687F2" w14:textId="77777777" w:rsidR="00CF26B6" w:rsidRPr="002A56F5" w:rsidRDefault="008B60EC" w:rsidP="007F0172">
      <w:pPr>
        <w:spacing w:after="0" w:line="240" w:lineRule="auto"/>
        <w:ind w:left="142"/>
        <w:jc w:val="both"/>
        <w:rPr>
          <w:sz w:val="24"/>
          <w:szCs w:val="24"/>
        </w:rPr>
      </w:pPr>
      <w:hyperlink r:id="rId12" w:history="1">
        <w:r w:rsidR="00CF26B6" w:rsidRPr="002A56F5">
          <w:rPr>
            <w:rStyle w:val="Lienhypertexte"/>
            <w:sz w:val="24"/>
            <w:szCs w:val="24"/>
          </w:rPr>
          <w:t>press@urwerk.com</w:t>
        </w:r>
      </w:hyperlink>
    </w:p>
    <w:p w14:paraId="065A2409" w14:textId="77777777" w:rsidR="00CF26B6" w:rsidRPr="002A56F5" w:rsidRDefault="00CF26B6" w:rsidP="007F0172">
      <w:pPr>
        <w:ind w:left="142"/>
        <w:jc w:val="both"/>
        <w:rPr>
          <w:sz w:val="24"/>
          <w:szCs w:val="24"/>
        </w:rPr>
      </w:pPr>
    </w:p>
    <w:p w14:paraId="6C5FFA4B" w14:textId="77777777" w:rsidR="006546FD" w:rsidRPr="002A56F5" w:rsidRDefault="0006306B" w:rsidP="007F0172">
      <w:pPr>
        <w:spacing w:after="0"/>
        <w:ind w:left="142"/>
        <w:jc w:val="both"/>
      </w:pPr>
      <w:r w:rsidRPr="002A56F5">
        <w:t>Social</w:t>
      </w:r>
      <w:r w:rsidR="006546FD" w:rsidRPr="002A56F5">
        <w:t xml:space="preserve"> media</w:t>
      </w:r>
    </w:p>
    <w:p w14:paraId="57C7D472" w14:textId="4580CCA9" w:rsidR="00CF26B6" w:rsidRPr="002A56F5" w:rsidRDefault="008B60EC" w:rsidP="00F16434">
      <w:pPr>
        <w:spacing w:after="0"/>
        <w:ind w:left="142"/>
        <w:jc w:val="both"/>
        <w:rPr>
          <w:sz w:val="24"/>
          <w:szCs w:val="24"/>
        </w:rPr>
      </w:pPr>
      <w:hyperlink r:id="rId13" w:history="1">
        <w:r w:rsidR="00CF26B6" w:rsidRPr="002A56F5">
          <w:rPr>
            <w:rStyle w:val="Lienhypertexte"/>
            <w:sz w:val="24"/>
            <w:szCs w:val="24"/>
            <w:u w:val="none"/>
          </w:rPr>
          <w:t>www.urwerk.com</w:t>
        </w:r>
      </w:hyperlink>
      <w:r w:rsidR="00F16434" w:rsidRPr="002A56F5">
        <w:rPr>
          <w:rStyle w:val="Lienhypertexte"/>
          <w:sz w:val="24"/>
          <w:szCs w:val="24"/>
          <w:u w:val="none"/>
        </w:rPr>
        <w:t xml:space="preserve">  ;    </w:t>
      </w:r>
      <w:hyperlink r:id="rId14" w:history="1">
        <w:r w:rsidR="00CF26B6" w:rsidRPr="002A56F5">
          <w:rPr>
            <w:rStyle w:val="Lienhypertexte"/>
            <w:sz w:val="24"/>
            <w:szCs w:val="24"/>
            <w:u w:val="none"/>
          </w:rPr>
          <w:t>www.facebook.com/urwerk</w:t>
        </w:r>
      </w:hyperlink>
      <w:r w:rsidR="00F16434" w:rsidRPr="002A56F5">
        <w:rPr>
          <w:rStyle w:val="Lienhypertexte"/>
          <w:sz w:val="24"/>
          <w:szCs w:val="24"/>
          <w:u w:val="none"/>
        </w:rPr>
        <w:t xml:space="preserve">   ;   </w:t>
      </w:r>
      <w:hyperlink r:id="rId15" w:history="1">
        <w:r w:rsidR="00CF26B6" w:rsidRPr="002A56F5">
          <w:rPr>
            <w:rStyle w:val="Lienhypertexte"/>
            <w:sz w:val="24"/>
            <w:szCs w:val="24"/>
            <w:u w:val="none"/>
          </w:rPr>
          <w:t>https://instagram.com/urwerkgeneve/</w:t>
        </w:r>
      </w:hyperlink>
    </w:p>
    <w:p w14:paraId="05D9D64A" w14:textId="6F85FB5C" w:rsidR="00CF26B6" w:rsidRPr="002A56F5" w:rsidRDefault="008B60EC" w:rsidP="00F16434">
      <w:pPr>
        <w:ind w:left="142"/>
        <w:jc w:val="both"/>
        <w:rPr>
          <w:sz w:val="24"/>
          <w:szCs w:val="24"/>
        </w:rPr>
      </w:pPr>
      <w:hyperlink r:id="rId16" w:history="1">
        <w:r w:rsidR="00CF26B6" w:rsidRPr="002A56F5">
          <w:rPr>
            <w:rStyle w:val="Lienhypertexte"/>
            <w:sz w:val="24"/>
            <w:szCs w:val="24"/>
            <w:u w:val="none"/>
          </w:rPr>
          <w:t>https://twitter.com/URWERK_Geneve</w:t>
        </w:r>
      </w:hyperlink>
    </w:p>
    <w:p w14:paraId="10FE87EA" w14:textId="77777777" w:rsidR="006546FD" w:rsidRPr="002A56F5" w:rsidRDefault="006546FD" w:rsidP="006546FD">
      <w:pPr>
        <w:jc w:val="both"/>
        <w:rPr>
          <w:rFonts w:ascii="Calibri" w:eastAsia="Calibri" w:hAnsi="Calibri" w:cs="Times New Roman"/>
          <w:b/>
          <w:sz w:val="32"/>
          <w:szCs w:val="32"/>
        </w:rPr>
      </w:pPr>
      <w:r w:rsidRPr="002A56F5">
        <w:rPr>
          <w:rFonts w:ascii="Calibri" w:eastAsia="Calibri" w:hAnsi="Calibri" w:cs="Times New Roman"/>
          <w:b/>
          <w:sz w:val="32"/>
          <w:szCs w:val="32"/>
        </w:rPr>
        <w:lastRenderedPageBreak/>
        <w:t xml:space="preserve">URWERK </w:t>
      </w:r>
    </w:p>
    <w:p w14:paraId="0FB0C3DF" w14:textId="77777777" w:rsidR="006546FD" w:rsidRPr="002A56F5" w:rsidRDefault="006546FD" w:rsidP="006546FD">
      <w:pPr>
        <w:spacing w:after="200" w:line="276" w:lineRule="auto"/>
        <w:jc w:val="both"/>
        <w:rPr>
          <w:rFonts w:ascii="Calibri" w:eastAsia="Calibri" w:hAnsi="Calibri" w:cs="Times New Roman"/>
          <w:lang w:val="en-GB"/>
        </w:rPr>
      </w:pPr>
      <w:r w:rsidRPr="002A56F5">
        <w:rPr>
          <w:rFonts w:ascii="Calibri" w:eastAsia="Calibri" w:hAnsi="Calibri" w:cs="Times New Roman"/>
          <w:lang w:val="en-GB"/>
        </w:rPr>
        <w:t xml:space="preserve">Founded in 1997 by Felix Baumgartner and Martin Frei, URWERK is the result of a strongly held belief that </w:t>
      </w:r>
      <w:r w:rsidR="00762CB3" w:rsidRPr="002A56F5">
        <w:rPr>
          <w:rFonts w:ascii="Calibri" w:eastAsia="Calibri" w:hAnsi="Calibri" w:cs="Times New Roman"/>
          <w:lang w:val="en-GB"/>
        </w:rPr>
        <w:t>f</w:t>
      </w:r>
      <w:r w:rsidRPr="002A56F5">
        <w:rPr>
          <w:rFonts w:ascii="Calibri" w:eastAsia="Calibri" w:hAnsi="Calibri" w:cs="Times New Roman"/>
          <w:lang w:val="en-GB"/>
        </w:rPr>
        <w:t xml:space="preserve">ine </w:t>
      </w:r>
      <w:r w:rsidR="00762CB3" w:rsidRPr="002A56F5">
        <w:rPr>
          <w:rFonts w:ascii="Calibri" w:eastAsia="Calibri" w:hAnsi="Calibri" w:cs="Times New Roman"/>
          <w:lang w:val="en-GB"/>
        </w:rPr>
        <w:t>w</w:t>
      </w:r>
      <w:r w:rsidRPr="002A56F5">
        <w:rPr>
          <w:rFonts w:ascii="Calibri" w:eastAsia="Calibri" w:hAnsi="Calibri" w:cs="Times New Roman"/>
          <w:lang w:val="en-GB"/>
        </w:rPr>
        <w:t xml:space="preserve">atchmaking is a constantly changing art. </w:t>
      </w:r>
    </w:p>
    <w:p w14:paraId="0B570DC5" w14:textId="77777777" w:rsidR="006546FD" w:rsidRPr="002A56F5" w:rsidRDefault="006546FD" w:rsidP="006546FD">
      <w:pPr>
        <w:spacing w:after="200" w:line="276" w:lineRule="auto"/>
        <w:jc w:val="both"/>
        <w:rPr>
          <w:rFonts w:ascii="Calibri" w:eastAsia="Calibri" w:hAnsi="Calibri" w:cs="Times New Roman"/>
          <w:lang w:val="en-GB"/>
        </w:rPr>
      </w:pPr>
      <w:r w:rsidRPr="002A56F5">
        <w:rPr>
          <w:rFonts w:ascii="Calibri" w:eastAsia="Calibri" w:hAnsi="Calibri" w:cs="Times New Roman"/>
          <w:lang w:val="en-GB"/>
        </w:rPr>
        <w:t>Felix Baumgartner, a watchmaker like his father and grandfather, has time running through his veins. A graduate from the Schaffhausen watchmaking school, Felix learned the secret language of minute-repeaters, tourbillons and perpetual calendars at his father’s bench.</w:t>
      </w:r>
      <w:r w:rsidRPr="002A56F5">
        <w:rPr>
          <w:rFonts w:ascii="Calibri" w:eastAsia="Calibri" w:hAnsi="Calibri" w:cs="Times New Roman"/>
          <w:lang w:val="en-GB"/>
        </w:rPr>
        <w:br/>
        <w:t>Martin Frei is the artistic counterweight to his partner’s technical expertise. Accepted into Lucerne’s college of art and design in 1987, Martin delved into every form of visual artistic expression from painting and sculpture to video, emerging as a mature artist.</w:t>
      </w:r>
    </w:p>
    <w:p w14:paraId="25B7E42F" w14:textId="77777777" w:rsidR="006546FD" w:rsidRPr="002A56F5" w:rsidRDefault="006546FD" w:rsidP="006546FD">
      <w:pPr>
        <w:spacing w:after="200" w:line="276" w:lineRule="auto"/>
        <w:jc w:val="both"/>
        <w:rPr>
          <w:rFonts w:ascii="Calibri" w:eastAsia="Calibri" w:hAnsi="Calibri" w:cs="Times New Roman"/>
          <w:lang w:val="en-GB"/>
        </w:rPr>
      </w:pPr>
    </w:p>
    <w:p w14:paraId="1AB99999" w14:textId="77777777" w:rsidR="006546FD" w:rsidRPr="002A56F5" w:rsidRDefault="006546FD" w:rsidP="006546FD">
      <w:pPr>
        <w:spacing w:after="200" w:line="276" w:lineRule="auto"/>
        <w:jc w:val="both"/>
        <w:rPr>
          <w:rFonts w:ascii="Calibri" w:eastAsia="Calibri" w:hAnsi="Calibri" w:cs="Times New Roman"/>
          <w:lang w:val="en-GB"/>
        </w:rPr>
      </w:pPr>
      <w:r w:rsidRPr="002A56F5">
        <w:rPr>
          <w:rFonts w:ascii="Calibri" w:eastAsia="Calibri" w:hAnsi="Calibri" w:cs="Times New Roman"/>
          <w:lang w:val="en-GB"/>
        </w:rPr>
        <w:t>The two men met by chance and discovered a common fascination with the measurement of time, spending hours analysing the gap between the watches they saw in the shops and the vision of their future creation.</w:t>
      </w:r>
    </w:p>
    <w:p w14:paraId="5D4630BD" w14:textId="77777777" w:rsidR="006546FD" w:rsidRPr="002A56F5" w:rsidRDefault="006546FD" w:rsidP="006546FD">
      <w:pPr>
        <w:spacing w:after="200" w:line="276" w:lineRule="auto"/>
        <w:jc w:val="both"/>
        <w:rPr>
          <w:rFonts w:ascii="Calibri" w:eastAsia="Calibri" w:hAnsi="Calibri" w:cs="Times New Roman"/>
          <w:lang w:val="en-GB"/>
        </w:rPr>
      </w:pPr>
      <w:r w:rsidRPr="002A56F5">
        <w:rPr>
          <w:rFonts w:ascii="Calibri" w:eastAsia="Calibri" w:hAnsi="Calibri" w:cs="Times New Roman"/>
          <w:lang w:val="en-GB"/>
        </w:rPr>
        <w:t xml:space="preserve">Their first watch, developed in the early nineties, was inspired by the 17th-century night clock built by the Campanus brothers. In it, each hour on a rotating disc rises and sets in an arc like the sun. The wandering hour has since formed the basis for URWERK’s astonishing 103 watch and the latest models, the UR-202, the UR-110 and the UR-210. They all feature </w:t>
      </w:r>
      <w:r w:rsidR="00762CB3" w:rsidRPr="002A56F5">
        <w:rPr>
          <w:rFonts w:ascii="Calibri" w:eastAsia="Calibri" w:hAnsi="Calibri" w:cs="Times New Roman"/>
          <w:lang w:val="en-GB"/>
        </w:rPr>
        <w:t xml:space="preserve">a </w:t>
      </w:r>
      <w:r w:rsidRPr="002A56F5">
        <w:rPr>
          <w:rFonts w:ascii="Calibri" w:eastAsia="Calibri" w:hAnsi="Calibri" w:cs="Times New Roman"/>
          <w:lang w:val="en-GB"/>
        </w:rPr>
        <w:t>highly original design, advanced watchmaking techniques and new concepts.</w:t>
      </w:r>
    </w:p>
    <w:p w14:paraId="68C8984D" w14:textId="77777777" w:rsidR="006546FD" w:rsidRPr="002A56F5" w:rsidRDefault="006546FD" w:rsidP="006546FD">
      <w:pPr>
        <w:spacing w:after="200" w:line="276" w:lineRule="auto"/>
        <w:jc w:val="both"/>
        <w:rPr>
          <w:rFonts w:ascii="Calibri" w:eastAsia="Calibri" w:hAnsi="Calibri" w:cs="Times New Roman"/>
          <w:lang w:val="en-GB"/>
        </w:rPr>
      </w:pPr>
      <w:r w:rsidRPr="002A56F5">
        <w:rPr>
          <w:rFonts w:ascii="Calibri" w:eastAsia="Calibri" w:hAnsi="Calibri" w:cs="Times New Roman"/>
          <w:lang w:val="en-GB"/>
        </w:rPr>
        <w:t>“Bringing out yet another version of an existing mechanical complication was not our aim,” Felix Baumgartner explains. “Our watches are unique because each has been conceived as an original work. This is what makes them valuable and rare. Above all, we want to explore beyond the traditional horizons of watchmaking.” Martin Frei, responsible for the shape of future time, helps make this possible. “I come from a world of total creative freedom. I’m not cast in the watchmaking mould, so I can draw my inspiration from my entire cultural heritage.”</w:t>
      </w:r>
    </w:p>
    <w:p w14:paraId="7287B369" w14:textId="77777777" w:rsidR="006546FD" w:rsidRPr="00D7794A" w:rsidRDefault="006546FD" w:rsidP="006546FD">
      <w:pPr>
        <w:spacing w:after="200" w:line="276" w:lineRule="auto"/>
        <w:jc w:val="both"/>
        <w:rPr>
          <w:rFonts w:ascii="Calibri" w:eastAsia="Calibri" w:hAnsi="Calibri" w:cs="Times New Roman"/>
          <w:lang w:val="en-GB"/>
        </w:rPr>
      </w:pPr>
      <w:r w:rsidRPr="002A56F5">
        <w:rPr>
          <w:rFonts w:ascii="Calibri" w:eastAsia="Calibri" w:hAnsi="Calibri" w:cs="Times New Roman"/>
          <w:lang w:val="en-GB"/>
        </w:rPr>
        <w:t>That heritage goes back to the roots of time, reflected in the name of their company. URWERK means “original accomplishment,” and Ur of the Chaldees, in Mesopotamia, is where the Sumerians first observed the concurrence of the heavenly bodies with the seasons, and so developed the first measurements of time.</w:t>
      </w:r>
    </w:p>
    <w:p w14:paraId="5AFAC37F" w14:textId="77777777" w:rsidR="00D7794A" w:rsidRPr="000C4A75" w:rsidRDefault="00D7794A">
      <w:pPr>
        <w:rPr>
          <w:lang w:val="en-GB"/>
        </w:rPr>
      </w:pPr>
    </w:p>
    <w:sectPr w:rsidR="00D7794A" w:rsidRPr="000C4A75" w:rsidSect="007F0172">
      <w:headerReference w:type="default" r:id="rId17"/>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B1510" w14:textId="77777777" w:rsidR="008B60EC" w:rsidRDefault="008B60EC" w:rsidP="00FC0C0C">
      <w:pPr>
        <w:spacing w:after="0" w:line="240" w:lineRule="auto"/>
      </w:pPr>
      <w:r>
        <w:separator/>
      </w:r>
    </w:p>
  </w:endnote>
  <w:endnote w:type="continuationSeparator" w:id="0">
    <w:p w14:paraId="327E9583" w14:textId="77777777" w:rsidR="008B60EC" w:rsidRDefault="008B60EC" w:rsidP="00FC0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Bold">
    <w:altName w:val="Book Antiqu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8455D" w14:textId="77777777" w:rsidR="008B60EC" w:rsidRDefault="008B60EC" w:rsidP="00FC0C0C">
      <w:pPr>
        <w:spacing w:after="0" w:line="240" w:lineRule="auto"/>
      </w:pPr>
      <w:r>
        <w:separator/>
      </w:r>
    </w:p>
  </w:footnote>
  <w:footnote w:type="continuationSeparator" w:id="0">
    <w:p w14:paraId="79C503F2" w14:textId="77777777" w:rsidR="008B60EC" w:rsidRDefault="008B60EC" w:rsidP="00FC0C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1671B" w14:textId="77777777" w:rsidR="00762CB3" w:rsidRDefault="00762CB3" w:rsidP="00FC0C0C">
    <w:pPr>
      <w:pStyle w:val="En-tte"/>
      <w:jc w:val="right"/>
    </w:pPr>
    <w:r w:rsidRPr="00AD3990">
      <w:rPr>
        <w:noProof/>
        <w:lang w:eastAsia="fr-CH"/>
      </w:rPr>
      <w:drawing>
        <wp:inline distT="0" distB="0" distL="0" distR="0" wp14:anchorId="3FECC389" wp14:editId="7916396E">
          <wp:extent cx="2495550" cy="581025"/>
          <wp:effectExtent l="0" t="0" r="0" b="952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581025"/>
                  </a:xfrm>
                  <a:prstGeom prst="rect">
                    <a:avLst/>
                  </a:prstGeom>
                  <a:noFill/>
                  <a:ln>
                    <a:noFill/>
                  </a:ln>
                </pic:spPr>
              </pic:pic>
            </a:graphicData>
          </a:graphic>
        </wp:inline>
      </w:drawing>
    </w:r>
  </w:p>
  <w:p w14:paraId="1E3D6661" w14:textId="77777777" w:rsidR="00762CB3" w:rsidRDefault="00762CB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597"/>
    <w:rsid w:val="00005A19"/>
    <w:rsid w:val="00015459"/>
    <w:rsid w:val="00050898"/>
    <w:rsid w:val="0006306B"/>
    <w:rsid w:val="000670E4"/>
    <w:rsid w:val="0008297C"/>
    <w:rsid w:val="00094F8B"/>
    <w:rsid w:val="000C4A75"/>
    <w:rsid w:val="000D1597"/>
    <w:rsid w:val="000E371A"/>
    <w:rsid w:val="00115B3B"/>
    <w:rsid w:val="00163897"/>
    <w:rsid w:val="001C4558"/>
    <w:rsid w:val="001D49E7"/>
    <w:rsid w:val="0020742B"/>
    <w:rsid w:val="0021487A"/>
    <w:rsid w:val="002220BB"/>
    <w:rsid w:val="002253F7"/>
    <w:rsid w:val="00252A42"/>
    <w:rsid w:val="0025410F"/>
    <w:rsid w:val="00262BF6"/>
    <w:rsid w:val="00297008"/>
    <w:rsid w:val="002A54E8"/>
    <w:rsid w:val="002A56F5"/>
    <w:rsid w:val="002B4CD9"/>
    <w:rsid w:val="002B7D4F"/>
    <w:rsid w:val="002C5939"/>
    <w:rsid w:val="002F4303"/>
    <w:rsid w:val="00336C9E"/>
    <w:rsid w:val="00345897"/>
    <w:rsid w:val="0039773C"/>
    <w:rsid w:val="003C35A1"/>
    <w:rsid w:val="003F3EDB"/>
    <w:rsid w:val="0042686A"/>
    <w:rsid w:val="00466B56"/>
    <w:rsid w:val="004C0AD2"/>
    <w:rsid w:val="004C3C51"/>
    <w:rsid w:val="004D2ECF"/>
    <w:rsid w:val="004F141D"/>
    <w:rsid w:val="004F1467"/>
    <w:rsid w:val="004F158A"/>
    <w:rsid w:val="00506324"/>
    <w:rsid w:val="00545D48"/>
    <w:rsid w:val="00552099"/>
    <w:rsid w:val="00587E30"/>
    <w:rsid w:val="00593367"/>
    <w:rsid w:val="00594FA7"/>
    <w:rsid w:val="005A042D"/>
    <w:rsid w:val="005C3914"/>
    <w:rsid w:val="00632D30"/>
    <w:rsid w:val="0064112D"/>
    <w:rsid w:val="006546FD"/>
    <w:rsid w:val="006972A2"/>
    <w:rsid w:val="006E1D5A"/>
    <w:rsid w:val="00740169"/>
    <w:rsid w:val="007428BD"/>
    <w:rsid w:val="007530DA"/>
    <w:rsid w:val="00762CB3"/>
    <w:rsid w:val="00763015"/>
    <w:rsid w:val="00786234"/>
    <w:rsid w:val="007B5439"/>
    <w:rsid w:val="007C3A24"/>
    <w:rsid w:val="007F0172"/>
    <w:rsid w:val="007F4C7D"/>
    <w:rsid w:val="007F7835"/>
    <w:rsid w:val="00836A1C"/>
    <w:rsid w:val="008B60EC"/>
    <w:rsid w:val="00902A44"/>
    <w:rsid w:val="009B1716"/>
    <w:rsid w:val="009C33E3"/>
    <w:rsid w:val="00A107B3"/>
    <w:rsid w:val="00A40B09"/>
    <w:rsid w:val="00A51495"/>
    <w:rsid w:val="00A84195"/>
    <w:rsid w:val="00A92282"/>
    <w:rsid w:val="00A946E7"/>
    <w:rsid w:val="00AA5E69"/>
    <w:rsid w:val="00AF32FA"/>
    <w:rsid w:val="00B213D6"/>
    <w:rsid w:val="00B70E0D"/>
    <w:rsid w:val="00B77D1C"/>
    <w:rsid w:val="00B8105F"/>
    <w:rsid w:val="00B81F87"/>
    <w:rsid w:val="00B95FC4"/>
    <w:rsid w:val="00BB0585"/>
    <w:rsid w:val="00BD07F1"/>
    <w:rsid w:val="00BD2D5C"/>
    <w:rsid w:val="00BE1043"/>
    <w:rsid w:val="00C16552"/>
    <w:rsid w:val="00CA16C7"/>
    <w:rsid w:val="00CF26B6"/>
    <w:rsid w:val="00D6450B"/>
    <w:rsid w:val="00D7794A"/>
    <w:rsid w:val="00DA48D7"/>
    <w:rsid w:val="00DB1F12"/>
    <w:rsid w:val="00DC484D"/>
    <w:rsid w:val="00E110B3"/>
    <w:rsid w:val="00E5121C"/>
    <w:rsid w:val="00E5258F"/>
    <w:rsid w:val="00E54F68"/>
    <w:rsid w:val="00EC16A4"/>
    <w:rsid w:val="00ED164A"/>
    <w:rsid w:val="00ED6EA6"/>
    <w:rsid w:val="00F1063B"/>
    <w:rsid w:val="00F16434"/>
    <w:rsid w:val="00F16796"/>
    <w:rsid w:val="00F2362E"/>
    <w:rsid w:val="00F26F2B"/>
    <w:rsid w:val="00F35364"/>
    <w:rsid w:val="00F659D1"/>
    <w:rsid w:val="00F849BC"/>
    <w:rsid w:val="00FC0C0C"/>
    <w:rsid w:val="00FF2A7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7CB83B"/>
  <w15:docId w15:val="{CED76C48-1746-4811-BC95-0BBA9B4B1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06324"/>
    <w:rPr>
      <w:color w:val="0563C1" w:themeColor="hyperlink"/>
      <w:u w:val="single"/>
    </w:rPr>
  </w:style>
  <w:style w:type="paragraph" w:styleId="En-tte">
    <w:name w:val="header"/>
    <w:basedOn w:val="Normal"/>
    <w:link w:val="En-tteCar"/>
    <w:uiPriority w:val="99"/>
    <w:unhideWhenUsed/>
    <w:rsid w:val="00FC0C0C"/>
    <w:pPr>
      <w:tabs>
        <w:tab w:val="center" w:pos="4536"/>
        <w:tab w:val="right" w:pos="9072"/>
      </w:tabs>
      <w:spacing w:after="0" w:line="240" w:lineRule="auto"/>
    </w:pPr>
  </w:style>
  <w:style w:type="character" w:customStyle="1" w:styleId="En-tteCar">
    <w:name w:val="En-tête Car"/>
    <w:basedOn w:val="Policepardfaut"/>
    <w:link w:val="En-tte"/>
    <w:uiPriority w:val="99"/>
    <w:rsid w:val="00FC0C0C"/>
  </w:style>
  <w:style w:type="paragraph" w:styleId="Pieddepage">
    <w:name w:val="footer"/>
    <w:basedOn w:val="Normal"/>
    <w:link w:val="PieddepageCar"/>
    <w:uiPriority w:val="99"/>
    <w:unhideWhenUsed/>
    <w:rsid w:val="00FC0C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0C0C"/>
  </w:style>
  <w:style w:type="paragraph" w:styleId="Textedebulles">
    <w:name w:val="Balloon Text"/>
    <w:basedOn w:val="Normal"/>
    <w:link w:val="TextedebullesCar"/>
    <w:uiPriority w:val="99"/>
    <w:semiHidden/>
    <w:unhideWhenUsed/>
    <w:rsid w:val="007530D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530DA"/>
    <w:rPr>
      <w:rFonts w:ascii="Segoe UI" w:hAnsi="Segoe UI" w:cs="Segoe UI"/>
      <w:sz w:val="18"/>
      <w:szCs w:val="18"/>
    </w:rPr>
  </w:style>
  <w:style w:type="character" w:styleId="Lienhypertextesuivivisit">
    <w:name w:val="FollowedHyperlink"/>
    <w:basedOn w:val="Policepardfaut"/>
    <w:uiPriority w:val="99"/>
    <w:semiHidden/>
    <w:unhideWhenUsed/>
    <w:rsid w:val="00F16434"/>
    <w:rPr>
      <w:color w:val="954F72" w:themeColor="followedHyperlink"/>
      <w:u w:val="single"/>
    </w:rPr>
  </w:style>
  <w:style w:type="character" w:customStyle="1" w:styleId="bumpedfont15">
    <w:name w:val="bumpedfont15"/>
    <w:basedOn w:val="Policepardfaut"/>
    <w:rsid w:val="00A92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werk.com/urwerk106" TargetMode="External"/><Relationship Id="rId13" Type="http://schemas.openxmlformats.org/officeDocument/2006/relationships/hyperlink" Target="http://www.urwerk.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ress@urwerk.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witter.com/URWERK_Genev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instagram.com/urwerkgeneve/"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facebook.com/urwe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5EB23-F15F-455A-908C-C07AAAF42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1091</Words>
  <Characters>6001</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URW</dc:creator>
  <cp:keywords/>
  <dc:description/>
  <cp:lastModifiedBy>URW</cp:lastModifiedBy>
  <cp:revision>7</cp:revision>
  <cp:lastPrinted>2015-08-26T09:44:00Z</cp:lastPrinted>
  <dcterms:created xsi:type="dcterms:W3CDTF">2015-08-27T10:31:00Z</dcterms:created>
  <dcterms:modified xsi:type="dcterms:W3CDTF">2015-08-28T08:42:00Z</dcterms:modified>
</cp:coreProperties>
</file>