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FC05F" w14:textId="77777777" w:rsidR="00E1172C" w:rsidRPr="00366598" w:rsidRDefault="00E1172C">
      <w:pPr>
        <w:jc w:val="center"/>
        <w:rPr>
          <w:rFonts w:asciiTheme="majorHAnsi" w:hAnsiTheme="majorHAnsi" w:cstheme="majorHAnsi"/>
          <w:b/>
          <w:bCs/>
          <w:sz w:val="22"/>
          <w:szCs w:val="22"/>
        </w:rPr>
      </w:pPr>
    </w:p>
    <w:p w14:paraId="3503F8D2" w14:textId="77777777" w:rsidR="00620F68" w:rsidRPr="00366598" w:rsidRDefault="004004F1">
      <w:pPr>
        <w:jc w:val="center"/>
        <w:rPr>
          <w:rFonts w:asciiTheme="majorHAnsi" w:hAnsiTheme="majorHAnsi" w:cstheme="majorHAnsi"/>
          <w:b/>
          <w:bCs/>
          <w:szCs w:val="22"/>
        </w:rPr>
      </w:pPr>
      <w:r w:rsidRPr="00366598">
        <w:rPr>
          <w:rFonts w:asciiTheme="majorHAnsi" w:hAnsiTheme="majorHAnsi"/>
          <w:b/>
          <w:bCs/>
          <w:szCs w:val="22"/>
        </w:rPr>
        <w:t>UR-112 «Back to Black»</w:t>
      </w:r>
    </w:p>
    <w:p w14:paraId="746D50F3" w14:textId="77777777" w:rsidR="00620F68" w:rsidRPr="00366598" w:rsidRDefault="00D96A01">
      <w:pPr>
        <w:jc w:val="center"/>
        <w:rPr>
          <w:rFonts w:asciiTheme="majorHAnsi" w:hAnsiTheme="majorHAnsi" w:cstheme="majorHAnsi"/>
          <w:szCs w:val="22"/>
        </w:rPr>
      </w:pPr>
      <w:r w:rsidRPr="00366598">
        <w:rPr>
          <w:rFonts w:asciiTheme="majorHAnsi" w:hAnsiTheme="majorHAnsi"/>
          <w:b/>
          <w:bCs/>
          <w:szCs w:val="22"/>
        </w:rPr>
        <w:t>URWERK schreibt die Zeit in Schwarz</w:t>
      </w:r>
    </w:p>
    <w:p w14:paraId="20C7711E" w14:textId="77777777" w:rsidR="00620F68" w:rsidRPr="00366598" w:rsidRDefault="00620F68">
      <w:pPr>
        <w:jc w:val="both"/>
        <w:rPr>
          <w:rFonts w:asciiTheme="majorHAnsi" w:hAnsiTheme="majorHAnsi" w:cstheme="majorHAnsi"/>
          <w:sz w:val="22"/>
          <w:szCs w:val="22"/>
        </w:rPr>
      </w:pPr>
    </w:p>
    <w:p w14:paraId="1E4B42AC" w14:textId="77777777" w:rsidR="00620F68" w:rsidRPr="00366598" w:rsidRDefault="00620F68">
      <w:pPr>
        <w:rPr>
          <w:rFonts w:asciiTheme="majorHAnsi" w:hAnsiTheme="majorHAnsi" w:cstheme="majorHAnsi"/>
          <w:sz w:val="22"/>
          <w:szCs w:val="22"/>
        </w:rPr>
      </w:pPr>
    </w:p>
    <w:p w14:paraId="484991DB" w14:textId="39B9DC65" w:rsidR="00584EF0" w:rsidRPr="00366598" w:rsidRDefault="00E95BC1">
      <w:pPr>
        <w:jc w:val="both"/>
        <w:rPr>
          <w:rFonts w:asciiTheme="majorHAnsi" w:hAnsiTheme="majorHAnsi" w:cstheme="majorHAnsi"/>
          <w:bCs/>
          <w:sz w:val="22"/>
          <w:szCs w:val="22"/>
        </w:rPr>
      </w:pPr>
      <w:r w:rsidRPr="00366598">
        <w:rPr>
          <w:rFonts w:asciiTheme="majorHAnsi" w:hAnsiTheme="majorHAnsi"/>
          <w:bCs/>
          <w:sz w:val="22"/>
          <w:szCs w:val="22"/>
        </w:rPr>
        <w:t>Genf, den 18. Januar</w:t>
      </w:r>
      <w:r w:rsidR="00AE3ADD" w:rsidRPr="00366598">
        <w:rPr>
          <w:rFonts w:asciiTheme="majorHAnsi" w:hAnsiTheme="majorHAnsi"/>
          <w:bCs/>
          <w:sz w:val="22"/>
          <w:szCs w:val="22"/>
        </w:rPr>
        <w:t xml:space="preserve"> 2023. </w:t>
      </w:r>
    </w:p>
    <w:p w14:paraId="496D6270" w14:textId="77777777" w:rsidR="00DE6278" w:rsidRPr="00366598" w:rsidRDefault="00DE6278">
      <w:pPr>
        <w:jc w:val="both"/>
        <w:rPr>
          <w:rFonts w:asciiTheme="majorHAnsi" w:hAnsiTheme="majorHAnsi" w:cstheme="majorHAnsi"/>
          <w:b/>
          <w:bCs/>
          <w:sz w:val="22"/>
          <w:szCs w:val="22"/>
        </w:rPr>
      </w:pPr>
    </w:p>
    <w:p w14:paraId="04664167" w14:textId="77777777" w:rsidR="0048782A" w:rsidRPr="00366598" w:rsidRDefault="00EE1A82">
      <w:pPr>
        <w:jc w:val="both"/>
        <w:rPr>
          <w:rFonts w:asciiTheme="majorHAnsi" w:hAnsiTheme="majorHAnsi" w:cstheme="majorHAnsi"/>
          <w:b/>
          <w:bCs/>
          <w:sz w:val="22"/>
          <w:szCs w:val="22"/>
        </w:rPr>
      </w:pPr>
      <w:r w:rsidRPr="00366598">
        <w:rPr>
          <w:rFonts w:asciiTheme="majorHAnsi" w:hAnsiTheme="majorHAnsi"/>
          <w:b/>
          <w:bCs/>
          <w:sz w:val="22"/>
          <w:szCs w:val="22"/>
        </w:rPr>
        <w:t>Wenn ich ein Held wäre? Dann wäre ich ein Badass wie James Bond.</w:t>
      </w:r>
    </w:p>
    <w:p w14:paraId="61E7B04F" w14:textId="77777777" w:rsidR="00AB4894" w:rsidRPr="00366598" w:rsidRDefault="00AB4894">
      <w:pPr>
        <w:jc w:val="both"/>
        <w:rPr>
          <w:rFonts w:asciiTheme="majorHAnsi" w:hAnsiTheme="majorHAnsi" w:cstheme="majorHAnsi"/>
          <w:b/>
          <w:bCs/>
          <w:sz w:val="22"/>
          <w:szCs w:val="22"/>
        </w:rPr>
      </w:pPr>
      <w:r w:rsidRPr="00366598">
        <w:rPr>
          <w:rFonts w:asciiTheme="majorHAnsi" w:hAnsiTheme="majorHAnsi"/>
          <w:b/>
          <w:bCs/>
          <w:sz w:val="22"/>
          <w:szCs w:val="22"/>
        </w:rPr>
        <w:t>Wenn ich eine Farbe wäre? Dann wäre ich schwarz wie die Nacht.</w:t>
      </w:r>
    </w:p>
    <w:p w14:paraId="1063A0C4" w14:textId="77777777" w:rsidR="00EE1A82" w:rsidRPr="00366598" w:rsidRDefault="00EE1A82">
      <w:pPr>
        <w:jc w:val="both"/>
        <w:rPr>
          <w:rFonts w:asciiTheme="majorHAnsi" w:hAnsiTheme="majorHAnsi" w:cstheme="majorHAnsi"/>
          <w:b/>
          <w:bCs/>
          <w:sz w:val="22"/>
          <w:szCs w:val="22"/>
        </w:rPr>
      </w:pPr>
      <w:r w:rsidRPr="00366598">
        <w:rPr>
          <w:rFonts w:asciiTheme="majorHAnsi" w:hAnsiTheme="majorHAnsi"/>
          <w:b/>
          <w:bCs/>
          <w:sz w:val="22"/>
          <w:szCs w:val="22"/>
        </w:rPr>
        <w:t>Wenn ich eine Tugend wäre? Dann wäre ich natürlich die Pünktlichkeit, denn das ist die einzige Regel, die ich gewillt bin einzuhalten.</w:t>
      </w:r>
    </w:p>
    <w:p w14:paraId="591B3F6A" w14:textId="77777777" w:rsidR="00EE1A82" w:rsidRPr="00366598" w:rsidRDefault="00EE1A82" w:rsidP="00EE1A82">
      <w:pPr>
        <w:jc w:val="both"/>
        <w:rPr>
          <w:rFonts w:asciiTheme="majorHAnsi" w:hAnsiTheme="majorHAnsi" w:cstheme="majorHAnsi"/>
          <w:b/>
          <w:bCs/>
          <w:sz w:val="22"/>
          <w:szCs w:val="22"/>
        </w:rPr>
      </w:pPr>
      <w:r w:rsidRPr="00366598">
        <w:rPr>
          <w:rFonts w:asciiTheme="majorHAnsi" w:hAnsiTheme="majorHAnsi"/>
          <w:b/>
          <w:bCs/>
          <w:sz w:val="22"/>
          <w:szCs w:val="22"/>
        </w:rPr>
        <w:t>Wenn ich ein Auto wäre? Dann wäre ich ein Bugatti Atlantik Typ 57 und würde überall Begierde wecken.</w:t>
      </w:r>
    </w:p>
    <w:p w14:paraId="055CB8E7" w14:textId="77777777" w:rsidR="00AE3ADD" w:rsidRPr="00366598" w:rsidRDefault="00AE3ADD" w:rsidP="00EE1A82">
      <w:pPr>
        <w:jc w:val="both"/>
        <w:rPr>
          <w:rFonts w:asciiTheme="majorHAnsi" w:hAnsiTheme="majorHAnsi" w:cstheme="majorHAnsi"/>
          <w:b/>
          <w:bCs/>
          <w:sz w:val="22"/>
          <w:szCs w:val="22"/>
        </w:rPr>
      </w:pPr>
    </w:p>
    <w:p w14:paraId="512E1EE7" w14:textId="77777777" w:rsidR="00DD2C28" w:rsidRPr="00366598" w:rsidRDefault="00B200B3" w:rsidP="00EE1A82">
      <w:pPr>
        <w:jc w:val="both"/>
        <w:rPr>
          <w:rFonts w:asciiTheme="majorHAnsi" w:hAnsiTheme="majorHAnsi" w:cstheme="majorHAnsi"/>
          <w:b/>
          <w:bCs/>
          <w:sz w:val="22"/>
          <w:szCs w:val="22"/>
        </w:rPr>
      </w:pPr>
      <w:r w:rsidRPr="00366598">
        <w:rPr>
          <w:rFonts w:asciiTheme="majorHAnsi" w:hAnsiTheme="majorHAnsi"/>
          <w:b/>
          <w:bCs/>
          <w:sz w:val="22"/>
          <w:szCs w:val="22"/>
        </w:rPr>
        <w:t xml:space="preserve">Ich bin die UR-112 Aggregat </w:t>
      </w:r>
      <w:r w:rsidRPr="00366598">
        <w:rPr>
          <w:rFonts w:asciiTheme="majorHAnsi" w:hAnsiTheme="majorHAnsi"/>
          <w:b/>
          <w:bCs/>
          <w:i/>
          <w:iCs/>
          <w:sz w:val="22"/>
          <w:szCs w:val="22"/>
        </w:rPr>
        <w:t>Back to Black.</w:t>
      </w:r>
      <w:r w:rsidRPr="00366598">
        <w:rPr>
          <w:rFonts w:asciiTheme="majorHAnsi" w:hAnsiTheme="majorHAnsi"/>
          <w:b/>
          <w:bCs/>
          <w:sz w:val="22"/>
          <w:szCs w:val="22"/>
        </w:rPr>
        <w:t xml:space="preserve"> Ich bin das digitalste aller URWERK-Kaliber. Ich bin eine springende Stunde, eine schleppende Minute und eine digitale Sekunde.</w:t>
      </w:r>
    </w:p>
    <w:p w14:paraId="71646B77" w14:textId="77777777" w:rsidR="00DA7A6E" w:rsidRPr="00366598" w:rsidRDefault="00DD2C28">
      <w:pPr>
        <w:jc w:val="both"/>
        <w:rPr>
          <w:rFonts w:asciiTheme="majorHAnsi" w:hAnsiTheme="majorHAnsi" w:cstheme="majorHAnsi"/>
          <w:b/>
          <w:bCs/>
          <w:sz w:val="22"/>
          <w:szCs w:val="22"/>
        </w:rPr>
      </w:pPr>
      <w:r w:rsidRPr="00366598">
        <w:rPr>
          <w:rFonts w:asciiTheme="majorHAnsi" w:hAnsiTheme="majorHAnsi"/>
          <w:b/>
          <w:bCs/>
          <w:sz w:val="22"/>
          <w:szCs w:val="22"/>
        </w:rPr>
        <w:t>Ich bin all dies und noch viel mehr ...</w:t>
      </w:r>
    </w:p>
    <w:p w14:paraId="347BB57C" w14:textId="77777777" w:rsidR="00BF592A" w:rsidRPr="00366598" w:rsidRDefault="00BF592A">
      <w:pPr>
        <w:jc w:val="both"/>
        <w:rPr>
          <w:rFonts w:asciiTheme="majorHAnsi" w:hAnsiTheme="majorHAnsi" w:cstheme="majorHAnsi"/>
          <w:b/>
          <w:bCs/>
          <w:sz w:val="22"/>
          <w:szCs w:val="22"/>
        </w:rPr>
      </w:pPr>
    </w:p>
    <w:p w14:paraId="08EE1644" w14:textId="77777777" w:rsidR="00BF592A" w:rsidRPr="00366598" w:rsidRDefault="00BF592A">
      <w:pPr>
        <w:jc w:val="both"/>
        <w:rPr>
          <w:rFonts w:asciiTheme="majorHAnsi" w:hAnsiTheme="majorHAnsi" w:cstheme="majorHAnsi"/>
          <w:b/>
          <w:bCs/>
          <w:sz w:val="22"/>
          <w:szCs w:val="22"/>
        </w:rPr>
      </w:pPr>
    </w:p>
    <w:p w14:paraId="30D8D55E" w14:textId="77777777" w:rsidR="00B200B3" w:rsidRPr="00366598" w:rsidRDefault="00BF592A" w:rsidP="00DE6278">
      <w:pPr>
        <w:jc w:val="center"/>
        <w:rPr>
          <w:rFonts w:asciiTheme="majorHAnsi" w:hAnsiTheme="majorHAnsi" w:cstheme="majorHAnsi"/>
          <w:b/>
          <w:bCs/>
          <w:sz w:val="22"/>
          <w:szCs w:val="22"/>
        </w:rPr>
      </w:pPr>
      <w:r w:rsidRPr="00366598">
        <w:rPr>
          <w:noProof/>
        </w:rPr>
        <w:drawing>
          <wp:inline distT="0" distB="0" distL="0" distR="0" wp14:anchorId="4659942A" wp14:editId="7595E772">
            <wp:extent cx="4899829" cy="470837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3760" b="14233"/>
                    <a:stretch/>
                  </pic:blipFill>
                  <pic:spPr bwMode="auto">
                    <a:xfrm>
                      <a:off x="0" y="0"/>
                      <a:ext cx="4934391" cy="4741589"/>
                    </a:xfrm>
                    <a:prstGeom prst="rect">
                      <a:avLst/>
                    </a:prstGeom>
                    <a:noFill/>
                    <a:ln>
                      <a:noFill/>
                    </a:ln>
                    <a:extLst>
                      <a:ext uri="{53640926-AAD7-44D8-BBD7-CCE9431645EC}">
                        <a14:shadowObscured xmlns:a14="http://schemas.microsoft.com/office/drawing/2010/main"/>
                      </a:ext>
                    </a:extLst>
                  </pic:spPr>
                </pic:pic>
              </a:graphicData>
            </a:graphic>
          </wp:inline>
        </w:drawing>
      </w:r>
    </w:p>
    <w:p w14:paraId="097E4680" w14:textId="77777777" w:rsidR="00BF592A" w:rsidRPr="00366598" w:rsidRDefault="00BF592A" w:rsidP="00DE6278">
      <w:pPr>
        <w:jc w:val="center"/>
        <w:rPr>
          <w:rFonts w:asciiTheme="majorHAnsi" w:hAnsiTheme="majorHAnsi" w:cstheme="majorHAnsi"/>
          <w:b/>
          <w:bCs/>
          <w:sz w:val="22"/>
          <w:szCs w:val="22"/>
        </w:rPr>
      </w:pPr>
    </w:p>
    <w:p w14:paraId="4C635DB0" w14:textId="77777777" w:rsidR="00BF592A" w:rsidRPr="00366598" w:rsidRDefault="00BF592A" w:rsidP="00DE6278">
      <w:pPr>
        <w:jc w:val="center"/>
        <w:rPr>
          <w:rFonts w:asciiTheme="majorHAnsi" w:hAnsiTheme="majorHAnsi" w:cstheme="majorHAnsi"/>
          <w:b/>
          <w:bCs/>
          <w:sz w:val="22"/>
          <w:szCs w:val="22"/>
        </w:rPr>
      </w:pPr>
    </w:p>
    <w:p w14:paraId="1B0E03D4" w14:textId="77777777" w:rsidR="00BF592A" w:rsidRPr="00366598" w:rsidRDefault="00BF592A" w:rsidP="00DE6278">
      <w:pPr>
        <w:jc w:val="center"/>
        <w:rPr>
          <w:rFonts w:asciiTheme="majorHAnsi" w:hAnsiTheme="majorHAnsi" w:cstheme="majorHAnsi"/>
          <w:b/>
          <w:bCs/>
          <w:sz w:val="22"/>
          <w:szCs w:val="22"/>
        </w:rPr>
      </w:pPr>
    </w:p>
    <w:p w14:paraId="03B59C29" w14:textId="77777777" w:rsidR="00BF592A" w:rsidRPr="00366598" w:rsidRDefault="00BF592A" w:rsidP="00DE6278">
      <w:pPr>
        <w:jc w:val="center"/>
        <w:rPr>
          <w:rFonts w:asciiTheme="majorHAnsi" w:hAnsiTheme="majorHAnsi" w:cstheme="majorHAnsi"/>
          <w:b/>
          <w:bCs/>
          <w:sz w:val="22"/>
          <w:szCs w:val="22"/>
        </w:rPr>
      </w:pPr>
    </w:p>
    <w:p w14:paraId="69347096" w14:textId="77777777" w:rsidR="0013726C" w:rsidRPr="00366598" w:rsidRDefault="00B200B3">
      <w:pPr>
        <w:jc w:val="both"/>
        <w:rPr>
          <w:rFonts w:asciiTheme="majorHAnsi" w:hAnsiTheme="majorHAnsi" w:cstheme="majorHAnsi"/>
          <w:szCs w:val="22"/>
        </w:rPr>
      </w:pPr>
      <w:r w:rsidRPr="00366598">
        <w:rPr>
          <w:rFonts w:asciiTheme="majorHAnsi" w:hAnsiTheme="majorHAnsi"/>
          <w:szCs w:val="22"/>
        </w:rPr>
        <w:lastRenderedPageBreak/>
        <w:t>«Ich bin ein geniales Kaliber in einem Panzer aus Stahl und Titan.»</w:t>
      </w:r>
    </w:p>
    <w:p w14:paraId="1BD02454" w14:textId="2D3D2E41" w:rsidR="00301D50" w:rsidRPr="00366598" w:rsidRDefault="00B200B3" w:rsidP="00301D50">
      <w:pPr>
        <w:jc w:val="both"/>
        <w:rPr>
          <w:rFonts w:asciiTheme="majorHAnsi" w:hAnsiTheme="majorHAnsi" w:cstheme="majorHAnsi"/>
          <w:sz w:val="22"/>
          <w:szCs w:val="22"/>
        </w:rPr>
      </w:pPr>
      <w:r w:rsidRPr="00366598">
        <w:rPr>
          <w:rFonts w:asciiTheme="majorHAnsi" w:hAnsiTheme="majorHAnsi"/>
          <w:sz w:val="22"/>
          <w:szCs w:val="22"/>
        </w:rPr>
        <w:t xml:space="preserve">Die UR-112 Aggregat </w:t>
      </w:r>
      <w:r w:rsidRPr="00366598">
        <w:rPr>
          <w:rFonts w:asciiTheme="majorHAnsi" w:hAnsiTheme="majorHAnsi"/>
          <w:i/>
          <w:iCs/>
          <w:sz w:val="22"/>
          <w:szCs w:val="22"/>
        </w:rPr>
        <w:t>Back to Black</w:t>
      </w:r>
      <w:r w:rsidRPr="00366598">
        <w:rPr>
          <w:rFonts w:asciiTheme="majorHAnsi" w:hAnsiTheme="majorHAnsi"/>
          <w:sz w:val="22"/>
          <w:szCs w:val="22"/>
        </w:rPr>
        <w:t xml:space="preserve"> besitzt einen architektonisch komplexen Korpus aus Stahl und Titan. Beginnen wir mit der oberen Partie. Ihre stählerne Motorhaube ist geriffelt und skelettiert. Sie lässt die komplexe Vielfalt dieses Boliden vermuten. Die Motorhaube öffnet sich vertikal und gibt den Blick auf die Nebenanzeigen Gangreserve und digitale Sekunden frei. Der zentrale Titankorpus ist satiniert und wie winzige funktionale Mikropünktchen sand- und kugelgestrahlt. Die zwei geschwärzten Stahlflügel der UR-112 </w:t>
      </w:r>
      <w:r w:rsidRPr="00366598">
        <w:rPr>
          <w:rFonts w:asciiTheme="majorHAnsi" w:hAnsiTheme="majorHAnsi"/>
          <w:i/>
          <w:iCs/>
          <w:sz w:val="22"/>
          <w:szCs w:val="22"/>
        </w:rPr>
        <w:t>Back to Black</w:t>
      </w:r>
      <w:r w:rsidRPr="00366598">
        <w:rPr>
          <w:rFonts w:asciiTheme="majorHAnsi" w:hAnsiTheme="majorHAnsi"/>
          <w:sz w:val="22"/>
          <w:szCs w:val="22"/>
        </w:rPr>
        <w:t xml:space="preserve"> sind im Mittelrumpf verankert. Jede Zone, jede Fläche, jede Komponente hat ihre eigene Textur, ihre eigenen Vollendungen und ihre eigene Formsprache. </w:t>
      </w:r>
    </w:p>
    <w:p w14:paraId="1B0E6B55" w14:textId="77777777" w:rsidR="00B200B3" w:rsidRPr="00366598" w:rsidRDefault="00B200B3" w:rsidP="00301D50">
      <w:pPr>
        <w:jc w:val="both"/>
        <w:rPr>
          <w:rFonts w:asciiTheme="majorHAnsi" w:hAnsiTheme="majorHAnsi" w:cstheme="majorHAnsi"/>
          <w:sz w:val="22"/>
          <w:szCs w:val="22"/>
        </w:rPr>
      </w:pPr>
    </w:p>
    <w:p w14:paraId="133853EE" w14:textId="77777777" w:rsidR="00BF592A" w:rsidRPr="00366598" w:rsidRDefault="00BF592A" w:rsidP="00301D50">
      <w:pPr>
        <w:jc w:val="both"/>
        <w:rPr>
          <w:rFonts w:asciiTheme="majorHAnsi" w:hAnsiTheme="majorHAnsi" w:cstheme="majorHAnsi"/>
          <w:sz w:val="22"/>
          <w:szCs w:val="22"/>
        </w:rPr>
      </w:pPr>
    </w:p>
    <w:p w14:paraId="72F87FD7" w14:textId="77777777" w:rsidR="00872350" w:rsidRPr="00366598" w:rsidRDefault="00BF592A" w:rsidP="00B200B3">
      <w:pPr>
        <w:jc w:val="center"/>
        <w:rPr>
          <w:rFonts w:asciiTheme="majorHAnsi" w:hAnsiTheme="majorHAnsi" w:cstheme="majorHAnsi"/>
          <w:sz w:val="22"/>
          <w:szCs w:val="22"/>
        </w:rPr>
      </w:pPr>
      <w:r w:rsidRPr="00366598">
        <w:rPr>
          <w:noProof/>
        </w:rPr>
        <w:drawing>
          <wp:inline distT="0" distB="0" distL="0" distR="0" wp14:anchorId="12DCF89A" wp14:editId="4239ECE9">
            <wp:extent cx="5943600" cy="3961574"/>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518" cy="3962852"/>
                    </a:xfrm>
                    <a:prstGeom prst="rect">
                      <a:avLst/>
                    </a:prstGeom>
                    <a:noFill/>
                    <a:ln>
                      <a:noFill/>
                    </a:ln>
                  </pic:spPr>
                </pic:pic>
              </a:graphicData>
            </a:graphic>
          </wp:inline>
        </w:drawing>
      </w:r>
    </w:p>
    <w:p w14:paraId="424D45A7" w14:textId="77777777" w:rsidR="00301D50" w:rsidRPr="00366598" w:rsidRDefault="00301D50">
      <w:pPr>
        <w:jc w:val="both"/>
        <w:rPr>
          <w:rFonts w:asciiTheme="majorHAnsi" w:hAnsiTheme="majorHAnsi" w:cstheme="majorHAnsi"/>
          <w:b/>
          <w:bCs/>
          <w:sz w:val="22"/>
          <w:szCs w:val="22"/>
        </w:rPr>
      </w:pPr>
    </w:p>
    <w:p w14:paraId="2975FCE6" w14:textId="77777777" w:rsidR="00DE5237" w:rsidRPr="00366598" w:rsidRDefault="00DE5237">
      <w:pPr>
        <w:jc w:val="both"/>
        <w:rPr>
          <w:rFonts w:asciiTheme="majorHAnsi" w:hAnsiTheme="majorHAnsi" w:cstheme="majorHAnsi"/>
          <w:b/>
          <w:bCs/>
          <w:sz w:val="22"/>
          <w:szCs w:val="22"/>
        </w:rPr>
      </w:pPr>
    </w:p>
    <w:p w14:paraId="2E73C63E" w14:textId="77777777" w:rsidR="00DD2B16" w:rsidRPr="00366598" w:rsidRDefault="00DD2B16">
      <w:pPr>
        <w:jc w:val="both"/>
        <w:rPr>
          <w:rFonts w:asciiTheme="majorHAnsi" w:hAnsiTheme="majorHAnsi" w:cstheme="majorHAnsi"/>
          <w:szCs w:val="22"/>
        </w:rPr>
      </w:pPr>
    </w:p>
    <w:p w14:paraId="2A890554" w14:textId="21F9827D" w:rsidR="00B200B3" w:rsidRPr="00366598" w:rsidRDefault="00B200B3">
      <w:pPr>
        <w:jc w:val="both"/>
        <w:rPr>
          <w:rFonts w:asciiTheme="majorHAnsi" w:hAnsiTheme="majorHAnsi" w:cstheme="majorHAnsi"/>
          <w:szCs w:val="22"/>
        </w:rPr>
      </w:pPr>
      <w:r w:rsidRPr="00366598">
        <w:rPr>
          <w:rFonts w:asciiTheme="majorHAnsi" w:hAnsiTheme="majorHAnsi"/>
          <w:szCs w:val="22"/>
        </w:rPr>
        <w:t xml:space="preserve">«Benzin- und Politurgeruch begleiteten meine </w:t>
      </w:r>
      <w:r w:rsidR="00E95BC1" w:rsidRPr="00366598">
        <w:rPr>
          <w:rFonts w:asciiTheme="majorHAnsi" w:hAnsiTheme="majorHAnsi"/>
          <w:szCs w:val="22"/>
        </w:rPr>
        <w:t>Genese</w:t>
      </w:r>
      <w:r w:rsidRPr="00366598">
        <w:rPr>
          <w:rFonts w:asciiTheme="majorHAnsi" w:hAnsiTheme="majorHAnsi"/>
          <w:szCs w:val="22"/>
        </w:rPr>
        <w:t>.»</w:t>
      </w:r>
    </w:p>
    <w:p w14:paraId="659E21F5" w14:textId="7C0FBBEB" w:rsidR="00B200B3" w:rsidRPr="00366598" w:rsidRDefault="00D541E3" w:rsidP="003673B7">
      <w:pPr>
        <w:ind w:right="140"/>
        <w:jc w:val="both"/>
        <w:rPr>
          <w:rFonts w:asciiTheme="majorHAnsi" w:hAnsiTheme="majorHAnsi" w:cstheme="majorHAnsi"/>
          <w:sz w:val="22"/>
          <w:szCs w:val="22"/>
        </w:rPr>
      </w:pPr>
      <w:r w:rsidRPr="00366598">
        <w:rPr>
          <w:rFonts w:asciiTheme="majorHAnsi" w:hAnsiTheme="majorHAnsi"/>
          <w:sz w:val="22"/>
          <w:szCs w:val="22"/>
        </w:rPr>
        <w:t xml:space="preserve">Die UR-112 Aggregat </w:t>
      </w:r>
      <w:r w:rsidRPr="00366598">
        <w:rPr>
          <w:rFonts w:asciiTheme="majorHAnsi" w:hAnsiTheme="majorHAnsi"/>
          <w:i/>
          <w:iCs/>
          <w:sz w:val="22"/>
          <w:szCs w:val="22"/>
        </w:rPr>
        <w:t>Back to Black</w:t>
      </w:r>
      <w:r w:rsidRPr="00366598">
        <w:rPr>
          <w:rFonts w:asciiTheme="majorHAnsi" w:hAnsiTheme="majorHAnsi"/>
          <w:sz w:val="22"/>
          <w:szCs w:val="22"/>
        </w:rPr>
        <w:t xml:space="preserve"> ist fester Bestandteil der Linie Special Project. Wir entfernen uns hier vom grundlegenden URWERK-Konzept der vagabundierenden Stunden. Neue Dimension. Neue Volumen für die UR-112 Aggregat mit ihrem Kaliber UR-13.01. URWERK-Mitbegründer Martin Frei sagt: «Die Inspiration für die Linie 112 stammt direkt aus den USA. Felix und ich hatten das grosse Glück, die beeindruckende Automobilsammlung von Ralph Lauren bewundern zu dürfen. Mitten unter den seltensten Boliden stand der Bugatti Atlantic. Wow! Es war Liebe auf den ersten Blick, vollkommen überwältigt. Seine perfekten Kurven, die sich über das gesamte Chassis ziehende Linienführung. Dieser Bugatti ist eine Augenweide! Er stand für die ersten Entwürfe der UR-112 Pate.»</w:t>
      </w:r>
    </w:p>
    <w:p w14:paraId="7E89A7EA" w14:textId="77777777" w:rsidR="00B200B3" w:rsidRPr="00366598" w:rsidRDefault="00B200B3" w:rsidP="003673B7">
      <w:pPr>
        <w:ind w:right="140"/>
        <w:jc w:val="both"/>
        <w:rPr>
          <w:rFonts w:asciiTheme="majorHAnsi" w:hAnsiTheme="majorHAnsi" w:cstheme="majorHAnsi"/>
          <w:sz w:val="22"/>
          <w:szCs w:val="22"/>
        </w:rPr>
      </w:pPr>
    </w:p>
    <w:p w14:paraId="01FBBC24" w14:textId="77777777" w:rsidR="00DD2B16" w:rsidRPr="00366598" w:rsidRDefault="00DD2B16" w:rsidP="003673B7">
      <w:pPr>
        <w:ind w:right="140"/>
        <w:jc w:val="both"/>
        <w:rPr>
          <w:rFonts w:asciiTheme="majorHAnsi" w:hAnsiTheme="majorHAnsi" w:cstheme="majorHAnsi"/>
          <w:sz w:val="22"/>
          <w:szCs w:val="22"/>
        </w:rPr>
      </w:pPr>
    </w:p>
    <w:p w14:paraId="316D5592" w14:textId="77777777" w:rsidR="00BF592A" w:rsidRPr="00366598" w:rsidRDefault="00BF592A" w:rsidP="003673B7">
      <w:pPr>
        <w:ind w:right="140"/>
        <w:jc w:val="both"/>
        <w:rPr>
          <w:rFonts w:asciiTheme="majorHAnsi" w:hAnsiTheme="majorHAnsi" w:cstheme="majorHAnsi"/>
          <w:sz w:val="22"/>
          <w:szCs w:val="22"/>
        </w:rPr>
      </w:pPr>
    </w:p>
    <w:p w14:paraId="4A788720" w14:textId="77777777" w:rsidR="00BF592A" w:rsidRPr="00366598" w:rsidRDefault="00BF592A" w:rsidP="003673B7">
      <w:pPr>
        <w:ind w:right="140"/>
        <w:jc w:val="both"/>
        <w:rPr>
          <w:rFonts w:asciiTheme="majorHAnsi" w:hAnsiTheme="majorHAnsi" w:cstheme="majorHAnsi"/>
          <w:sz w:val="22"/>
          <w:szCs w:val="22"/>
        </w:rPr>
      </w:pPr>
    </w:p>
    <w:p w14:paraId="0CE4B33D" w14:textId="77777777" w:rsidR="00BF592A" w:rsidRPr="00366598" w:rsidRDefault="00BF592A" w:rsidP="003673B7">
      <w:pPr>
        <w:ind w:right="140"/>
        <w:jc w:val="both"/>
        <w:rPr>
          <w:rFonts w:asciiTheme="majorHAnsi" w:hAnsiTheme="majorHAnsi" w:cstheme="majorHAnsi"/>
          <w:sz w:val="22"/>
          <w:szCs w:val="22"/>
        </w:rPr>
      </w:pPr>
    </w:p>
    <w:p w14:paraId="3CBCF21E" w14:textId="77777777" w:rsidR="00BF592A" w:rsidRPr="00366598" w:rsidRDefault="00BF592A" w:rsidP="003673B7">
      <w:pPr>
        <w:ind w:right="140"/>
        <w:jc w:val="both"/>
        <w:rPr>
          <w:rFonts w:asciiTheme="majorHAnsi" w:hAnsiTheme="majorHAnsi" w:cstheme="majorHAnsi"/>
          <w:sz w:val="22"/>
          <w:szCs w:val="22"/>
        </w:rPr>
      </w:pPr>
    </w:p>
    <w:p w14:paraId="37A14343" w14:textId="77777777" w:rsidR="00BF592A" w:rsidRPr="00366598" w:rsidRDefault="00BF592A" w:rsidP="003673B7">
      <w:pPr>
        <w:ind w:right="140"/>
        <w:jc w:val="both"/>
        <w:rPr>
          <w:rFonts w:asciiTheme="majorHAnsi" w:hAnsiTheme="majorHAnsi" w:cstheme="majorHAnsi"/>
          <w:sz w:val="22"/>
          <w:szCs w:val="22"/>
        </w:rPr>
      </w:pPr>
    </w:p>
    <w:p w14:paraId="409E3D6D" w14:textId="5F5433F8" w:rsidR="00620F68" w:rsidRPr="00366598" w:rsidRDefault="0055136C" w:rsidP="003673B7">
      <w:pPr>
        <w:ind w:right="140"/>
        <w:jc w:val="both"/>
        <w:rPr>
          <w:rFonts w:asciiTheme="majorHAnsi" w:hAnsiTheme="majorHAnsi" w:cstheme="majorHAnsi"/>
          <w:sz w:val="22"/>
          <w:szCs w:val="22"/>
        </w:rPr>
      </w:pPr>
      <w:r w:rsidRPr="00366598">
        <w:rPr>
          <w:rFonts w:asciiTheme="majorHAnsi" w:hAnsiTheme="majorHAnsi"/>
          <w:sz w:val="22"/>
          <w:szCs w:val="22"/>
        </w:rPr>
        <w:t xml:space="preserve">Keine Würfel, kein Karussell als Armträger, keine Sektoranzeige über 120 Grad wie bei so vielen anderen Modellen, die die vergangenen 25 Jahre </w:t>
      </w:r>
      <w:r w:rsidR="00F61E22">
        <w:rPr>
          <w:rFonts w:asciiTheme="majorHAnsi" w:hAnsiTheme="majorHAnsi"/>
          <w:sz w:val="22"/>
          <w:szCs w:val="22"/>
        </w:rPr>
        <w:t>der</w:t>
      </w:r>
      <w:r w:rsidRPr="00366598">
        <w:rPr>
          <w:rFonts w:asciiTheme="majorHAnsi" w:hAnsiTheme="majorHAnsi"/>
          <w:sz w:val="22"/>
          <w:szCs w:val="22"/>
        </w:rPr>
        <w:t xml:space="preserve"> URWERK-Geschichte mitgeschrieben haben. Die UR-112 Aggregat </w:t>
      </w:r>
      <w:r w:rsidRPr="00366598">
        <w:rPr>
          <w:rFonts w:asciiTheme="majorHAnsi" w:hAnsiTheme="majorHAnsi"/>
          <w:i/>
          <w:iCs/>
          <w:sz w:val="22"/>
          <w:szCs w:val="22"/>
        </w:rPr>
        <w:t>Back to Black</w:t>
      </w:r>
      <w:r w:rsidRPr="00366598">
        <w:rPr>
          <w:rFonts w:asciiTheme="majorHAnsi" w:hAnsiTheme="majorHAnsi"/>
          <w:sz w:val="22"/>
          <w:szCs w:val="22"/>
        </w:rPr>
        <w:t xml:space="preserve"> zeigt die springenden Stunden und schleppenden Minuten auf Prismen an. Sie befinden sich neu auf der Frontseite unter den grossen Saphirgläsern. Während die Stunden auf der einen Seite springen und die Minuten auf der anderen im Fünfertakt voranschreiten, wird die Minute mit einer Schleppanzeige präzise aufgesplittet. URWERK-Mitbegründer und Uhrmachermeister Felix Baumgartner erklärt: «Wir haben wieder einmal nur auf unsere innere Stimme gehört, um diese technische Herausforderung zu bauen. Diese UR-112 ist der reinste Wahnsinn: mechanischer Wahnsinn mit wahnsinnigen Vollendungen. Die vom zentralen Motor der UR-112 generierte Energie wird über nicht weniger als zwölf Achsen in vier verschiedene Richtungen übertragen. Ein mechanisch filigraner Geniestreich! Wir können davon nur eine sehr begrenzte Anzahl fertigen. Aber was für ein uhrmacherischer Genuss!»</w:t>
      </w:r>
    </w:p>
    <w:p w14:paraId="11A76182" w14:textId="77777777" w:rsidR="00DE5237" w:rsidRPr="00366598" w:rsidRDefault="00DE5237" w:rsidP="003673B7">
      <w:pPr>
        <w:ind w:right="140"/>
        <w:jc w:val="both"/>
        <w:rPr>
          <w:rFonts w:asciiTheme="majorHAnsi" w:hAnsiTheme="majorHAnsi" w:cstheme="majorHAnsi"/>
          <w:sz w:val="22"/>
          <w:szCs w:val="22"/>
        </w:rPr>
      </w:pPr>
    </w:p>
    <w:p w14:paraId="5D5462B6" w14:textId="77777777" w:rsidR="00DE5237" w:rsidRPr="00366598" w:rsidRDefault="00DE5237" w:rsidP="003673B7">
      <w:pPr>
        <w:ind w:right="140"/>
        <w:jc w:val="both"/>
        <w:rPr>
          <w:rFonts w:asciiTheme="majorHAnsi" w:hAnsiTheme="majorHAnsi" w:cstheme="majorHAnsi"/>
          <w:sz w:val="22"/>
          <w:szCs w:val="22"/>
        </w:rPr>
      </w:pPr>
    </w:p>
    <w:p w14:paraId="095BB996" w14:textId="77777777" w:rsidR="00301D50" w:rsidRPr="00366598" w:rsidRDefault="00BF592A" w:rsidP="003673B7">
      <w:pPr>
        <w:ind w:right="140"/>
        <w:jc w:val="both"/>
        <w:rPr>
          <w:rFonts w:asciiTheme="majorHAnsi" w:hAnsiTheme="majorHAnsi" w:cstheme="majorHAnsi"/>
          <w:sz w:val="22"/>
          <w:szCs w:val="22"/>
        </w:rPr>
      </w:pPr>
      <w:r w:rsidRPr="00366598">
        <w:rPr>
          <w:noProof/>
        </w:rPr>
        <w:drawing>
          <wp:inline distT="0" distB="0" distL="0" distR="0" wp14:anchorId="43426CA1" wp14:editId="664E28FD">
            <wp:extent cx="5941239" cy="3960000"/>
            <wp:effectExtent l="0" t="0" r="254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239" cy="3960000"/>
                    </a:xfrm>
                    <a:prstGeom prst="rect">
                      <a:avLst/>
                    </a:prstGeom>
                    <a:noFill/>
                    <a:ln>
                      <a:noFill/>
                    </a:ln>
                  </pic:spPr>
                </pic:pic>
              </a:graphicData>
            </a:graphic>
          </wp:inline>
        </w:drawing>
      </w:r>
    </w:p>
    <w:p w14:paraId="1EEB5E53" w14:textId="77777777" w:rsidR="00620F68" w:rsidRPr="00366598" w:rsidRDefault="00620F68">
      <w:pPr>
        <w:jc w:val="both"/>
        <w:rPr>
          <w:rFonts w:asciiTheme="majorHAnsi" w:hAnsiTheme="majorHAnsi" w:cstheme="majorHAnsi"/>
          <w:sz w:val="22"/>
          <w:szCs w:val="22"/>
        </w:rPr>
      </w:pPr>
    </w:p>
    <w:p w14:paraId="468E5DC9" w14:textId="77777777" w:rsidR="00B200B3" w:rsidRPr="00366598" w:rsidRDefault="00B200B3">
      <w:pPr>
        <w:jc w:val="both"/>
        <w:rPr>
          <w:rFonts w:asciiTheme="majorHAnsi" w:hAnsiTheme="majorHAnsi" w:cstheme="majorHAnsi"/>
        </w:rPr>
      </w:pPr>
      <w:r w:rsidRPr="00366598">
        <w:rPr>
          <w:rFonts w:asciiTheme="majorHAnsi" w:hAnsiTheme="majorHAnsi"/>
        </w:rPr>
        <w:t xml:space="preserve">«Ich bin die Inkarnation uhrmacherischen Deliriums.» </w:t>
      </w:r>
    </w:p>
    <w:p w14:paraId="5EB0B45F" w14:textId="77777777" w:rsidR="00620F68" w:rsidRPr="00366598" w:rsidRDefault="00B200B3">
      <w:pPr>
        <w:jc w:val="both"/>
        <w:rPr>
          <w:rFonts w:asciiTheme="majorHAnsi" w:hAnsiTheme="majorHAnsi" w:cstheme="majorHAnsi"/>
          <w:sz w:val="22"/>
          <w:szCs w:val="22"/>
        </w:rPr>
      </w:pPr>
      <w:r w:rsidRPr="00366598">
        <w:rPr>
          <w:rFonts w:asciiTheme="majorHAnsi" w:hAnsiTheme="majorHAnsi"/>
          <w:sz w:val="22"/>
          <w:szCs w:val="22"/>
        </w:rPr>
        <w:t xml:space="preserve">Der Zentralkorpus des Gehäuses der UR-112 Aggregat birgt die Antriebs- und Einstellungskomponenten des Kalibers UR-13.01. Ein grosses Federhaus sichert 48 Stunden Gangreserve und ist mit einem Rotor für den Automatikaufzug gekoppelt. Durch Betätigen der zwei Drücker am Gehäuserand springt der Deckel auf und gibt den Blick auf die Gangreserveanzeige sowie die spektakuläre kleine Sekunde frei. Letztere besteht aus einer skelettierten Siliziumscheibe, die auf einer als Design-Wahrzeichen von URWERK fungierenden, rot eloxierten Aluminiumbrücke verankert ist. </w:t>
      </w:r>
    </w:p>
    <w:p w14:paraId="3C047DDF" w14:textId="77777777" w:rsidR="00301D50" w:rsidRPr="00366598" w:rsidRDefault="00301D50">
      <w:pPr>
        <w:jc w:val="both"/>
        <w:rPr>
          <w:rFonts w:asciiTheme="majorHAnsi" w:hAnsiTheme="majorHAnsi" w:cstheme="majorHAnsi"/>
          <w:sz w:val="22"/>
          <w:szCs w:val="22"/>
        </w:rPr>
      </w:pPr>
    </w:p>
    <w:p w14:paraId="135DBA4B" w14:textId="77777777" w:rsidR="00E24590" w:rsidRPr="00366598" w:rsidRDefault="00E24590" w:rsidP="0048782A">
      <w:pPr>
        <w:jc w:val="center"/>
        <w:rPr>
          <w:rFonts w:asciiTheme="majorHAnsi" w:hAnsiTheme="majorHAnsi" w:cstheme="majorHAnsi"/>
          <w:sz w:val="22"/>
          <w:szCs w:val="22"/>
        </w:rPr>
      </w:pPr>
    </w:p>
    <w:p w14:paraId="0DC08067" w14:textId="77777777" w:rsidR="00DD2B16" w:rsidRPr="00366598" w:rsidRDefault="00DD2B16" w:rsidP="0048782A">
      <w:pPr>
        <w:jc w:val="center"/>
        <w:rPr>
          <w:rFonts w:asciiTheme="majorHAnsi" w:hAnsiTheme="majorHAnsi" w:cstheme="majorHAnsi"/>
          <w:sz w:val="22"/>
          <w:szCs w:val="22"/>
        </w:rPr>
      </w:pPr>
    </w:p>
    <w:p w14:paraId="2D0AA8E4" w14:textId="77777777" w:rsidR="00DD2B16" w:rsidRPr="00366598" w:rsidRDefault="00DD2B16" w:rsidP="0048782A">
      <w:pPr>
        <w:jc w:val="center"/>
        <w:rPr>
          <w:rFonts w:asciiTheme="majorHAnsi" w:hAnsiTheme="majorHAnsi" w:cstheme="majorHAnsi"/>
          <w:sz w:val="22"/>
          <w:szCs w:val="22"/>
        </w:rPr>
      </w:pPr>
    </w:p>
    <w:p w14:paraId="0CFDF285" w14:textId="77777777" w:rsidR="003B5EEA" w:rsidRPr="00366598" w:rsidRDefault="003B5EEA">
      <w:pPr>
        <w:widowControl/>
        <w:suppressAutoHyphens w:val="0"/>
        <w:rPr>
          <w:rFonts w:asciiTheme="majorHAnsi" w:hAnsiTheme="majorHAnsi" w:cstheme="majorHAnsi"/>
          <w:b/>
          <w:bCs/>
          <w:sz w:val="22"/>
          <w:szCs w:val="22"/>
        </w:rPr>
      </w:pPr>
    </w:p>
    <w:p w14:paraId="054D9AEE" w14:textId="77777777" w:rsidR="00620F68" w:rsidRPr="00366598" w:rsidRDefault="003F7F76">
      <w:pPr>
        <w:jc w:val="both"/>
        <w:rPr>
          <w:rFonts w:asciiTheme="majorHAnsi" w:hAnsiTheme="majorHAnsi" w:cstheme="majorHAnsi"/>
          <w:sz w:val="22"/>
          <w:szCs w:val="22"/>
        </w:rPr>
      </w:pPr>
      <w:r w:rsidRPr="00366598">
        <w:rPr>
          <w:rFonts w:asciiTheme="majorHAnsi" w:hAnsiTheme="majorHAnsi"/>
          <w:sz w:val="22"/>
          <w:szCs w:val="22"/>
        </w:rPr>
        <w:t xml:space="preserve">In der Mitte dieser atemberaubenden Mechanik springt eine Achse sofort ins Auge. Sie ist mehrere Zentimeter lang und vielleicht die längste der modernen Uhrmacherei. Für optimale Leichtigkeit und Steifigkeit wurde sie aus Titan gefertigt. Sie garantiert die Kopplung mit dem vorne am Rumpf gelagerten Anzeigemodul. Sie sichert die Verbindung dank einer neuen Serie von Rädern, welche die Stunden- und Minutenprismen über zwei kegelförmige 90°-Ritzel steuert. Die Prismen aus schwarzem Aluminium mit geriffelten Flanken sind mit SuperLumiNova beschichtet. Sie sind über ein Planetengetriebebündel, das ihre Drehung um die eigene Achse sowie im Raum garantiert, miteinander verbunden. Diese Bewegungen müssen fein eingestellt sein und verleihen der UR-112 Aggregat </w:t>
      </w:r>
      <w:r w:rsidRPr="00366598">
        <w:rPr>
          <w:rFonts w:asciiTheme="majorHAnsi" w:hAnsiTheme="majorHAnsi"/>
          <w:i/>
          <w:iCs/>
          <w:sz w:val="22"/>
          <w:szCs w:val="22"/>
        </w:rPr>
        <w:t>Back to Black</w:t>
      </w:r>
      <w:r w:rsidRPr="00366598">
        <w:rPr>
          <w:rFonts w:asciiTheme="majorHAnsi" w:hAnsiTheme="majorHAnsi"/>
          <w:sz w:val="22"/>
          <w:szCs w:val="22"/>
        </w:rPr>
        <w:t xml:space="preserve"> ein einzigartiges, aussergewöhnliches und durch und durch URWERK-typisches Design.</w:t>
      </w:r>
    </w:p>
    <w:p w14:paraId="0D3D624C" w14:textId="77777777" w:rsidR="00490DA9" w:rsidRPr="00366598" w:rsidRDefault="00490DA9">
      <w:pPr>
        <w:jc w:val="both"/>
        <w:rPr>
          <w:rFonts w:asciiTheme="majorHAnsi" w:hAnsiTheme="majorHAnsi" w:cstheme="majorHAnsi"/>
          <w:sz w:val="22"/>
          <w:szCs w:val="22"/>
        </w:rPr>
      </w:pPr>
    </w:p>
    <w:p w14:paraId="06F0BC2E" w14:textId="77777777" w:rsidR="00E24590" w:rsidRPr="00366598" w:rsidRDefault="00490DA9" w:rsidP="00DE5237">
      <w:pPr>
        <w:widowControl/>
        <w:suppressAutoHyphens w:val="0"/>
        <w:jc w:val="center"/>
        <w:rPr>
          <w:rFonts w:asciiTheme="majorHAnsi" w:hAnsiTheme="majorHAnsi" w:cstheme="majorHAnsi"/>
          <w:sz w:val="22"/>
          <w:szCs w:val="22"/>
        </w:rPr>
      </w:pPr>
      <w:r w:rsidRPr="00366598">
        <w:rPr>
          <w:noProof/>
        </w:rPr>
        <w:drawing>
          <wp:inline distT="0" distB="0" distL="0" distR="0" wp14:anchorId="5F875D35" wp14:editId="670F9849">
            <wp:extent cx="5382326" cy="396000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86" t="9046" r="12331" b="8540"/>
                    <a:stretch/>
                  </pic:blipFill>
                  <pic:spPr bwMode="auto">
                    <a:xfrm>
                      <a:off x="0" y="0"/>
                      <a:ext cx="5382326"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5C6FD786" w14:textId="77777777" w:rsidR="00620F68" w:rsidRPr="00366598" w:rsidRDefault="00620F68">
      <w:pPr>
        <w:rPr>
          <w:rFonts w:asciiTheme="majorHAnsi" w:hAnsiTheme="majorHAnsi" w:cstheme="majorHAnsi"/>
          <w:sz w:val="22"/>
          <w:szCs w:val="22"/>
        </w:rPr>
      </w:pPr>
    </w:p>
    <w:p w14:paraId="49AC0CF7" w14:textId="77777777" w:rsidR="00490DA9" w:rsidRPr="00366598" w:rsidRDefault="00490DA9">
      <w:pPr>
        <w:widowControl/>
        <w:suppressAutoHyphens w:val="0"/>
        <w:rPr>
          <w:rFonts w:asciiTheme="majorHAnsi" w:hAnsiTheme="majorHAnsi" w:cstheme="majorHAnsi"/>
          <w:sz w:val="22"/>
          <w:szCs w:val="22"/>
        </w:rPr>
      </w:pPr>
      <w:r w:rsidRPr="00366598">
        <w:br w:type="page"/>
      </w:r>
    </w:p>
    <w:p w14:paraId="687A3F0A" w14:textId="77777777" w:rsidR="009B53A3" w:rsidRPr="00366598" w:rsidRDefault="009B53A3" w:rsidP="00D20C7F">
      <w:pPr>
        <w:jc w:val="center"/>
        <w:rPr>
          <w:rFonts w:asciiTheme="majorHAnsi" w:hAnsiTheme="majorHAnsi" w:cstheme="majorHAnsi"/>
          <w:sz w:val="22"/>
          <w:szCs w:val="22"/>
        </w:rPr>
      </w:pPr>
    </w:p>
    <w:p w14:paraId="34D13E45" w14:textId="77777777" w:rsidR="009B53A3" w:rsidRPr="00366598" w:rsidRDefault="009B53A3" w:rsidP="00D20C7F">
      <w:pPr>
        <w:jc w:val="center"/>
        <w:rPr>
          <w:rFonts w:asciiTheme="majorHAnsi" w:hAnsiTheme="majorHAnsi" w:cstheme="majorHAnsi"/>
          <w:sz w:val="22"/>
          <w:szCs w:val="22"/>
        </w:rPr>
      </w:pPr>
    </w:p>
    <w:p w14:paraId="5A4EBC86" w14:textId="77777777" w:rsidR="00E24590" w:rsidRPr="00F61E22" w:rsidRDefault="003F7F76" w:rsidP="00D20C7F">
      <w:pPr>
        <w:jc w:val="center"/>
        <w:rPr>
          <w:rFonts w:asciiTheme="majorHAnsi" w:hAnsiTheme="majorHAnsi" w:cstheme="majorHAnsi"/>
          <w:sz w:val="22"/>
          <w:szCs w:val="22"/>
          <w:lang w:val="en-GB"/>
        </w:rPr>
      </w:pPr>
      <w:r w:rsidRPr="00F61E22">
        <w:rPr>
          <w:rFonts w:asciiTheme="majorHAnsi" w:hAnsiTheme="majorHAnsi"/>
          <w:sz w:val="22"/>
          <w:szCs w:val="22"/>
          <w:lang w:val="en-GB"/>
        </w:rPr>
        <w:t>UR-112 Aggregat</w:t>
      </w:r>
      <w:r w:rsidRPr="00F61E22">
        <w:rPr>
          <w:rFonts w:asciiTheme="majorHAnsi" w:hAnsiTheme="majorHAnsi"/>
          <w:i/>
          <w:iCs/>
          <w:sz w:val="22"/>
          <w:szCs w:val="22"/>
          <w:lang w:val="en-GB"/>
        </w:rPr>
        <w:t xml:space="preserve"> Back to Black</w:t>
      </w:r>
    </w:p>
    <w:p w14:paraId="19A34A42" w14:textId="77777777" w:rsidR="00E24590" w:rsidRPr="00F61E22" w:rsidRDefault="00E24590" w:rsidP="00D20C7F">
      <w:pPr>
        <w:jc w:val="center"/>
        <w:rPr>
          <w:rFonts w:asciiTheme="majorHAnsi" w:hAnsiTheme="majorHAnsi" w:cstheme="majorHAnsi"/>
          <w:sz w:val="22"/>
          <w:szCs w:val="22"/>
          <w:lang w:val="en-GB"/>
        </w:rPr>
      </w:pPr>
      <w:r w:rsidRPr="00F61E22">
        <w:rPr>
          <w:rFonts w:asciiTheme="majorHAnsi" w:hAnsiTheme="majorHAnsi"/>
          <w:sz w:val="22"/>
          <w:szCs w:val="22"/>
          <w:lang w:val="en-GB"/>
        </w:rPr>
        <w:t>Sonderserie mit 25 Exemplaren</w:t>
      </w:r>
    </w:p>
    <w:p w14:paraId="286476D5" w14:textId="77777777" w:rsidR="00620F68" w:rsidRPr="00366598" w:rsidRDefault="003F7F76" w:rsidP="00D20C7F">
      <w:pPr>
        <w:jc w:val="center"/>
        <w:rPr>
          <w:rFonts w:asciiTheme="majorHAnsi" w:hAnsiTheme="majorHAnsi" w:cstheme="majorHAnsi"/>
          <w:sz w:val="22"/>
          <w:szCs w:val="22"/>
        </w:rPr>
      </w:pPr>
      <w:r w:rsidRPr="00366598">
        <w:rPr>
          <w:rFonts w:asciiTheme="majorHAnsi" w:hAnsiTheme="majorHAnsi"/>
          <w:sz w:val="22"/>
          <w:szCs w:val="22"/>
        </w:rPr>
        <w:t>Preis: CHF 280 000 (vor Steuern)</w:t>
      </w:r>
    </w:p>
    <w:p w14:paraId="312F8D57" w14:textId="77777777" w:rsidR="00620F68" w:rsidRPr="00366598" w:rsidRDefault="00620F68">
      <w:pPr>
        <w:rPr>
          <w:rFonts w:asciiTheme="majorHAnsi" w:hAnsiTheme="majorHAnsi" w:cstheme="majorHAnsi"/>
          <w:sz w:val="22"/>
          <w:szCs w:val="22"/>
        </w:rPr>
      </w:pPr>
    </w:p>
    <w:p w14:paraId="084E12C8" w14:textId="77777777" w:rsidR="00620F68" w:rsidRPr="00366598" w:rsidRDefault="00620F68">
      <w:pPr>
        <w:rPr>
          <w:rFonts w:asciiTheme="majorHAnsi" w:hAnsiTheme="majorHAnsi" w:cstheme="majorHAnsi"/>
          <w:sz w:val="22"/>
          <w:szCs w:val="22"/>
        </w:rPr>
      </w:pPr>
    </w:p>
    <w:p w14:paraId="363343C5" w14:textId="77777777" w:rsidR="00A43D2B" w:rsidRPr="00366598" w:rsidRDefault="00A43D2B">
      <w:pPr>
        <w:rPr>
          <w:rFonts w:asciiTheme="majorHAnsi" w:hAnsiTheme="majorHAnsi" w:cstheme="majorHAnsi"/>
          <w:sz w:val="22"/>
          <w:szCs w:val="22"/>
        </w:rPr>
      </w:pPr>
    </w:p>
    <w:p w14:paraId="67BBB07C" w14:textId="77777777" w:rsidR="00620F68" w:rsidRPr="00366598" w:rsidRDefault="003F7F76">
      <w:pPr>
        <w:rPr>
          <w:rFonts w:asciiTheme="majorHAnsi" w:hAnsiTheme="majorHAnsi" w:cstheme="majorHAnsi"/>
          <w:sz w:val="22"/>
          <w:szCs w:val="22"/>
        </w:rPr>
      </w:pPr>
      <w:r w:rsidRPr="00366598">
        <w:rPr>
          <w:rFonts w:asciiTheme="majorHAnsi" w:hAnsiTheme="majorHAnsi"/>
          <w:sz w:val="22"/>
          <w:szCs w:val="22"/>
        </w:rPr>
        <w:t>WERK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6939"/>
      </w:tblGrid>
      <w:tr w:rsidR="00D20C7F" w:rsidRPr="00366598" w14:paraId="36844B9D" w14:textId="77777777" w:rsidTr="00A43D2B">
        <w:tc>
          <w:tcPr>
            <w:tcW w:w="2547" w:type="dxa"/>
          </w:tcPr>
          <w:p w14:paraId="266E6FAC"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Kaliber:</w:t>
            </w:r>
          </w:p>
        </w:tc>
        <w:tc>
          <w:tcPr>
            <w:tcW w:w="7081" w:type="dxa"/>
          </w:tcPr>
          <w:p w14:paraId="75BEDF2A"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Kaliber UR-13.01 mit Automatikaufzug</w:t>
            </w:r>
          </w:p>
        </w:tc>
      </w:tr>
      <w:tr w:rsidR="00D20C7F" w:rsidRPr="00366598" w14:paraId="68437617" w14:textId="77777777" w:rsidTr="00A43D2B">
        <w:tc>
          <w:tcPr>
            <w:tcW w:w="2547" w:type="dxa"/>
          </w:tcPr>
          <w:p w14:paraId="0C559B88"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Lagersteine:</w:t>
            </w:r>
          </w:p>
        </w:tc>
        <w:tc>
          <w:tcPr>
            <w:tcW w:w="7081" w:type="dxa"/>
          </w:tcPr>
          <w:p w14:paraId="4B3C6D8C"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66</w:t>
            </w:r>
          </w:p>
        </w:tc>
      </w:tr>
      <w:tr w:rsidR="00D20C7F" w:rsidRPr="00366598" w14:paraId="4D1E4EE1" w14:textId="77777777" w:rsidTr="00A43D2B">
        <w:tc>
          <w:tcPr>
            <w:tcW w:w="2547" w:type="dxa"/>
          </w:tcPr>
          <w:p w14:paraId="7F162F36"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Hemmung:</w:t>
            </w:r>
          </w:p>
        </w:tc>
        <w:tc>
          <w:tcPr>
            <w:tcW w:w="7081" w:type="dxa"/>
          </w:tcPr>
          <w:p w14:paraId="111E292D" w14:textId="77777777" w:rsidR="00D20C7F" w:rsidRPr="00366598" w:rsidRDefault="00D96A01" w:rsidP="00D20C7F">
            <w:pPr>
              <w:rPr>
                <w:rFonts w:asciiTheme="majorHAnsi" w:hAnsiTheme="majorHAnsi" w:cstheme="majorHAnsi"/>
                <w:sz w:val="22"/>
                <w:szCs w:val="22"/>
              </w:rPr>
            </w:pPr>
            <w:r w:rsidRPr="00366598">
              <w:rPr>
                <w:rFonts w:asciiTheme="majorHAnsi" w:hAnsiTheme="majorHAnsi"/>
                <w:sz w:val="22"/>
                <w:szCs w:val="22"/>
              </w:rPr>
              <w:t>Schweizer Ankerhemmung</w:t>
            </w:r>
          </w:p>
        </w:tc>
      </w:tr>
      <w:tr w:rsidR="00D20C7F" w:rsidRPr="00366598" w14:paraId="21E9903B" w14:textId="77777777" w:rsidTr="00A43D2B">
        <w:tc>
          <w:tcPr>
            <w:tcW w:w="2547" w:type="dxa"/>
          </w:tcPr>
          <w:p w14:paraId="1EC4FC09"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Frequenz:</w:t>
            </w:r>
          </w:p>
        </w:tc>
        <w:tc>
          <w:tcPr>
            <w:tcW w:w="7081" w:type="dxa"/>
          </w:tcPr>
          <w:p w14:paraId="0605A723"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4 Hz, 28 800 Halbschwingungen pro Stunde</w:t>
            </w:r>
          </w:p>
        </w:tc>
      </w:tr>
      <w:tr w:rsidR="00D20C7F" w:rsidRPr="00366598" w14:paraId="235C627B" w14:textId="77777777" w:rsidTr="00A43D2B">
        <w:tc>
          <w:tcPr>
            <w:tcW w:w="2547" w:type="dxa"/>
          </w:tcPr>
          <w:p w14:paraId="184EE8D9"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Gangreserve:</w:t>
            </w:r>
          </w:p>
        </w:tc>
        <w:tc>
          <w:tcPr>
            <w:tcW w:w="7081" w:type="dxa"/>
          </w:tcPr>
          <w:p w14:paraId="26479643"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48 Stunden</w:t>
            </w:r>
          </w:p>
        </w:tc>
      </w:tr>
      <w:tr w:rsidR="00D20C7F" w:rsidRPr="00366598" w14:paraId="54CA574F" w14:textId="77777777" w:rsidTr="00A43D2B">
        <w:tc>
          <w:tcPr>
            <w:tcW w:w="2547" w:type="dxa"/>
          </w:tcPr>
          <w:p w14:paraId="2A3ACFDE"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Werkstoffe:</w:t>
            </w:r>
          </w:p>
        </w:tc>
        <w:tc>
          <w:tcPr>
            <w:tcW w:w="7081" w:type="dxa"/>
          </w:tcPr>
          <w:p w14:paraId="2D45408E" w14:textId="77777777" w:rsidR="00D20C7F" w:rsidRPr="00366598" w:rsidRDefault="00D20C7F" w:rsidP="00D20C7F">
            <w:pPr>
              <w:tabs>
                <w:tab w:val="left" w:pos="993"/>
              </w:tabs>
              <w:rPr>
                <w:rFonts w:asciiTheme="majorHAnsi" w:hAnsiTheme="majorHAnsi" w:cstheme="majorHAnsi"/>
                <w:sz w:val="22"/>
                <w:szCs w:val="22"/>
              </w:rPr>
            </w:pPr>
            <w:r w:rsidRPr="00366598">
              <w:rPr>
                <w:rFonts w:asciiTheme="majorHAnsi" w:hAnsiTheme="majorHAnsi"/>
                <w:sz w:val="22"/>
                <w:szCs w:val="22"/>
              </w:rPr>
              <w:t>Satellitenprismen für Stunden und Minuten in Aluminium, Kardanwelle in Titan, Sekundenrad in Silizium</w:t>
            </w:r>
          </w:p>
        </w:tc>
      </w:tr>
      <w:tr w:rsidR="00D20C7F" w:rsidRPr="00366598" w14:paraId="45D6FF81" w14:textId="77777777" w:rsidTr="00A43D2B">
        <w:tc>
          <w:tcPr>
            <w:tcW w:w="2547" w:type="dxa"/>
          </w:tcPr>
          <w:p w14:paraId="718455BA"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Oberflächenvollendungen:</w:t>
            </w:r>
          </w:p>
        </w:tc>
        <w:tc>
          <w:tcPr>
            <w:tcW w:w="7081" w:type="dxa"/>
          </w:tcPr>
          <w:p w14:paraId="7CD9AD37" w14:textId="0D584D00" w:rsidR="00D20C7F" w:rsidRPr="00366598" w:rsidRDefault="00E95BC1">
            <w:pPr>
              <w:rPr>
                <w:rFonts w:asciiTheme="majorHAnsi" w:hAnsiTheme="majorHAnsi" w:cstheme="majorHAnsi"/>
                <w:sz w:val="22"/>
                <w:szCs w:val="22"/>
              </w:rPr>
            </w:pPr>
            <w:r w:rsidRPr="00366598">
              <w:rPr>
                <w:rFonts w:asciiTheme="majorHAnsi" w:hAnsiTheme="majorHAnsi"/>
                <w:sz w:val="22"/>
                <w:szCs w:val="22"/>
              </w:rPr>
              <w:t>P</w:t>
            </w:r>
            <w:r w:rsidR="00D96A01" w:rsidRPr="00366598">
              <w:rPr>
                <w:rFonts w:asciiTheme="majorHAnsi" w:hAnsiTheme="majorHAnsi"/>
                <w:sz w:val="22"/>
                <w:szCs w:val="22"/>
              </w:rPr>
              <w:t>erliert, sandgestrahlt, Genfer Streifen, polierte Schraubenköpfe</w:t>
            </w:r>
          </w:p>
        </w:tc>
      </w:tr>
      <w:tr w:rsidR="00D20C7F" w:rsidRPr="00366598" w14:paraId="694DD155" w14:textId="77777777" w:rsidTr="00A43D2B">
        <w:tc>
          <w:tcPr>
            <w:tcW w:w="2547" w:type="dxa"/>
          </w:tcPr>
          <w:p w14:paraId="6414E0B0" w14:textId="77777777" w:rsidR="00D20C7F" w:rsidRPr="00366598" w:rsidRDefault="00D20C7F">
            <w:pPr>
              <w:rPr>
                <w:rFonts w:asciiTheme="majorHAnsi" w:hAnsiTheme="majorHAnsi" w:cstheme="majorHAnsi"/>
                <w:sz w:val="22"/>
                <w:szCs w:val="22"/>
              </w:rPr>
            </w:pPr>
          </w:p>
        </w:tc>
        <w:tc>
          <w:tcPr>
            <w:tcW w:w="7081" w:type="dxa"/>
          </w:tcPr>
          <w:p w14:paraId="0FFC9E33" w14:textId="77777777" w:rsidR="00D20C7F" w:rsidRPr="00366598" w:rsidRDefault="00D20C7F">
            <w:pPr>
              <w:rPr>
                <w:rFonts w:asciiTheme="majorHAnsi" w:hAnsiTheme="majorHAnsi" w:cstheme="majorHAnsi"/>
                <w:sz w:val="22"/>
                <w:szCs w:val="22"/>
              </w:rPr>
            </w:pPr>
          </w:p>
        </w:tc>
      </w:tr>
      <w:tr w:rsidR="00D20C7F" w:rsidRPr="00366598" w14:paraId="1ADE8DF0" w14:textId="77777777" w:rsidTr="00A43D2B">
        <w:tc>
          <w:tcPr>
            <w:tcW w:w="2547" w:type="dxa"/>
          </w:tcPr>
          <w:p w14:paraId="69649CAB" w14:textId="77777777" w:rsidR="00D20C7F" w:rsidRPr="00366598" w:rsidRDefault="00D20C7F">
            <w:pPr>
              <w:rPr>
                <w:rFonts w:asciiTheme="majorHAnsi" w:hAnsiTheme="majorHAnsi" w:cstheme="majorHAnsi"/>
                <w:sz w:val="22"/>
                <w:szCs w:val="22"/>
              </w:rPr>
            </w:pPr>
          </w:p>
        </w:tc>
        <w:tc>
          <w:tcPr>
            <w:tcW w:w="7081" w:type="dxa"/>
          </w:tcPr>
          <w:p w14:paraId="53DB3073" w14:textId="77777777" w:rsidR="00D20C7F" w:rsidRPr="00366598" w:rsidRDefault="00D20C7F">
            <w:pPr>
              <w:rPr>
                <w:rFonts w:asciiTheme="majorHAnsi" w:hAnsiTheme="majorHAnsi" w:cstheme="majorHAnsi"/>
                <w:sz w:val="22"/>
                <w:szCs w:val="22"/>
              </w:rPr>
            </w:pPr>
          </w:p>
        </w:tc>
      </w:tr>
      <w:tr w:rsidR="00D20C7F" w:rsidRPr="00366598" w14:paraId="4A3F58A6" w14:textId="77777777" w:rsidTr="00A43D2B">
        <w:tc>
          <w:tcPr>
            <w:tcW w:w="2547" w:type="dxa"/>
          </w:tcPr>
          <w:p w14:paraId="66F7E1B7"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ANZEIGEN</w:t>
            </w:r>
          </w:p>
          <w:p w14:paraId="4E9B05CB" w14:textId="77777777" w:rsidR="00D20C7F" w:rsidRPr="00366598" w:rsidRDefault="00D20C7F">
            <w:pPr>
              <w:rPr>
                <w:rFonts w:asciiTheme="majorHAnsi" w:hAnsiTheme="majorHAnsi" w:cstheme="majorHAnsi"/>
                <w:sz w:val="22"/>
                <w:szCs w:val="22"/>
              </w:rPr>
            </w:pPr>
          </w:p>
        </w:tc>
        <w:tc>
          <w:tcPr>
            <w:tcW w:w="7081" w:type="dxa"/>
          </w:tcPr>
          <w:p w14:paraId="2C3A0E32" w14:textId="77777777" w:rsidR="00D20C7F" w:rsidRPr="00366598" w:rsidRDefault="00D20C7F">
            <w:pPr>
              <w:rPr>
                <w:rFonts w:asciiTheme="majorHAnsi" w:hAnsiTheme="majorHAnsi" w:cstheme="majorHAnsi"/>
                <w:sz w:val="22"/>
                <w:szCs w:val="22"/>
              </w:rPr>
            </w:pPr>
            <w:r w:rsidRPr="00366598">
              <w:rPr>
                <w:rFonts w:asciiTheme="majorHAnsi" w:hAnsiTheme="majorHAnsi"/>
                <w:sz w:val="22"/>
                <w:szCs w:val="22"/>
              </w:rPr>
              <w:t xml:space="preserve">Springende digitale Stunden und schleppende digitale Minuten auf Satellitenprismen, digitale Sekunden in Silizium, Gangreserveanzeige </w:t>
            </w:r>
          </w:p>
        </w:tc>
      </w:tr>
      <w:tr w:rsidR="00D20C7F" w:rsidRPr="00366598" w14:paraId="6238DFD4" w14:textId="77777777" w:rsidTr="00A43D2B">
        <w:tc>
          <w:tcPr>
            <w:tcW w:w="2547" w:type="dxa"/>
          </w:tcPr>
          <w:p w14:paraId="7B38B2E4" w14:textId="77777777" w:rsidR="00D20C7F" w:rsidRPr="00366598" w:rsidRDefault="00D20C7F" w:rsidP="00D20C7F">
            <w:pPr>
              <w:rPr>
                <w:rFonts w:asciiTheme="majorHAnsi" w:hAnsiTheme="majorHAnsi" w:cstheme="majorHAnsi"/>
                <w:sz w:val="22"/>
                <w:szCs w:val="22"/>
              </w:rPr>
            </w:pPr>
          </w:p>
        </w:tc>
        <w:tc>
          <w:tcPr>
            <w:tcW w:w="7081" w:type="dxa"/>
          </w:tcPr>
          <w:p w14:paraId="4933C5D2" w14:textId="77777777" w:rsidR="00D20C7F" w:rsidRPr="00366598" w:rsidRDefault="00D20C7F">
            <w:pPr>
              <w:rPr>
                <w:rFonts w:asciiTheme="majorHAnsi" w:hAnsiTheme="majorHAnsi" w:cstheme="majorHAnsi"/>
                <w:sz w:val="22"/>
                <w:szCs w:val="22"/>
              </w:rPr>
            </w:pPr>
          </w:p>
        </w:tc>
      </w:tr>
      <w:tr w:rsidR="00D20C7F" w:rsidRPr="00366598" w14:paraId="61D0AA52" w14:textId="77777777" w:rsidTr="00A43D2B">
        <w:tc>
          <w:tcPr>
            <w:tcW w:w="2547" w:type="dxa"/>
          </w:tcPr>
          <w:p w14:paraId="3AEFC05A"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 xml:space="preserve">GEHÄUSE </w:t>
            </w:r>
          </w:p>
        </w:tc>
        <w:tc>
          <w:tcPr>
            <w:tcW w:w="7081" w:type="dxa"/>
          </w:tcPr>
          <w:p w14:paraId="1AB30B99" w14:textId="77777777" w:rsidR="00D20C7F" w:rsidRPr="00366598" w:rsidRDefault="00D20C7F">
            <w:pPr>
              <w:rPr>
                <w:rFonts w:asciiTheme="majorHAnsi" w:hAnsiTheme="majorHAnsi" w:cstheme="majorHAnsi"/>
                <w:sz w:val="22"/>
                <w:szCs w:val="22"/>
              </w:rPr>
            </w:pPr>
          </w:p>
        </w:tc>
      </w:tr>
      <w:tr w:rsidR="00D20C7F" w:rsidRPr="00366598" w14:paraId="207FFFAD" w14:textId="77777777" w:rsidTr="00A43D2B">
        <w:tc>
          <w:tcPr>
            <w:tcW w:w="2547" w:type="dxa"/>
          </w:tcPr>
          <w:p w14:paraId="1D22FF68"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Abmessungen:  </w:t>
            </w:r>
          </w:p>
        </w:tc>
        <w:tc>
          <w:tcPr>
            <w:tcW w:w="7081" w:type="dxa"/>
          </w:tcPr>
          <w:p w14:paraId="62ACF6AC" w14:textId="77777777" w:rsidR="00D20C7F" w:rsidRPr="00366598" w:rsidRDefault="00D96A01">
            <w:pPr>
              <w:rPr>
                <w:rFonts w:asciiTheme="majorHAnsi" w:hAnsiTheme="majorHAnsi" w:cstheme="majorHAnsi"/>
                <w:sz w:val="22"/>
                <w:szCs w:val="22"/>
              </w:rPr>
            </w:pPr>
            <w:r w:rsidRPr="00366598">
              <w:rPr>
                <w:rFonts w:asciiTheme="majorHAnsi" w:hAnsiTheme="majorHAnsi"/>
                <w:sz w:val="22"/>
                <w:szCs w:val="22"/>
              </w:rPr>
              <w:t xml:space="preserve">Breite 42 mm, Länge 51 mm, Höhe 14 mm  </w:t>
            </w:r>
          </w:p>
        </w:tc>
      </w:tr>
      <w:tr w:rsidR="00D20C7F" w:rsidRPr="00366598" w14:paraId="3524AEDF" w14:textId="77777777" w:rsidTr="00A43D2B">
        <w:tc>
          <w:tcPr>
            <w:tcW w:w="2547" w:type="dxa"/>
          </w:tcPr>
          <w:p w14:paraId="6980457E"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Werkstoffe:</w:t>
            </w:r>
          </w:p>
        </w:tc>
        <w:tc>
          <w:tcPr>
            <w:tcW w:w="7081" w:type="dxa"/>
          </w:tcPr>
          <w:p w14:paraId="78F6F512" w14:textId="77777777" w:rsidR="00D20C7F" w:rsidRPr="00366598" w:rsidRDefault="00B200B3">
            <w:pPr>
              <w:rPr>
                <w:rFonts w:asciiTheme="majorHAnsi" w:hAnsiTheme="majorHAnsi" w:cstheme="majorHAnsi"/>
                <w:sz w:val="22"/>
                <w:szCs w:val="22"/>
              </w:rPr>
            </w:pPr>
            <w:r w:rsidRPr="00366598">
              <w:rPr>
                <w:rFonts w:asciiTheme="majorHAnsi" w:hAnsiTheme="majorHAnsi"/>
                <w:sz w:val="22"/>
                <w:szCs w:val="22"/>
              </w:rPr>
              <w:t>Titan und Stahl geschwärzt</w:t>
            </w:r>
          </w:p>
        </w:tc>
      </w:tr>
      <w:tr w:rsidR="00D20C7F" w:rsidRPr="00366598" w14:paraId="2017A4EA" w14:textId="77777777" w:rsidTr="00A43D2B">
        <w:tc>
          <w:tcPr>
            <w:tcW w:w="2547" w:type="dxa"/>
          </w:tcPr>
          <w:p w14:paraId="5B557A40"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Glas:</w:t>
            </w:r>
          </w:p>
        </w:tc>
        <w:tc>
          <w:tcPr>
            <w:tcW w:w="7081" w:type="dxa"/>
          </w:tcPr>
          <w:p w14:paraId="793FCFE6" w14:textId="77777777" w:rsidR="00D20C7F" w:rsidRPr="00366598" w:rsidRDefault="00D96A01">
            <w:pPr>
              <w:rPr>
                <w:rFonts w:asciiTheme="majorHAnsi" w:hAnsiTheme="majorHAnsi" w:cstheme="majorHAnsi"/>
                <w:sz w:val="22"/>
                <w:szCs w:val="22"/>
              </w:rPr>
            </w:pPr>
            <w:r w:rsidRPr="00366598">
              <w:rPr>
                <w:rFonts w:asciiTheme="majorHAnsi" w:hAnsiTheme="majorHAnsi"/>
                <w:sz w:val="22"/>
                <w:szCs w:val="22"/>
              </w:rPr>
              <w:t>Saphirglas</w:t>
            </w:r>
          </w:p>
        </w:tc>
      </w:tr>
      <w:tr w:rsidR="00D20C7F" w:rsidRPr="00366598" w14:paraId="36F71B77" w14:textId="77777777" w:rsidTr="00A43D2B">
        <w:tc>
          <w:tcPr>
            <w:tcW w:w="2547" w:type="dxa"/>
          </w:tcPr>
          <w:p w14:paraId="461E7050" w14:textId="77777777" w:rsidR="00D20C7F" w:rsidRPr="00366598" w:rsidRDefault="00D20C7F" w:rsidP="00D20C7F">
            <w:pPr>
              <w:rPr>
                <w:rFonts w:asciiTheme="majorHAnsi" w:hAnsiTheme="majorHAnsi" w:cstheme="majorHAnsi"/>
                <w:sz w:val="22"/>
                <w:szCs w:val="22"/>
              </w:rPr>
            </w:pPr>
            <w:r w:rsidRPr="00366598">
              <w:rPr>
                <w:rFonts w:asciiTheme="majorHAnsi" w:hAnsiTheme="majorHAnsi"/>
                <w:sz w:val="22"/>
                <w:szCs w:val="22"/>
              </w:rPr>
              <w:t>Wasserdichtigkeit:</w:t>
            </w:r>
          </w:p>
        </w:tc>
        <w:tc>
          <w:tcPr>
            <w:tcW w:w="7081" w:type="dxa"/>
          </w:tcPr>
          <w:p w14:paraId="18C77599" w14:textId="70788A9C" w:rsidR="00D20C7F" w:rsidRPr="00366598" w:rsidRDefault="00E95BC1">
            <w:pPr>
              <w:rPr>
                <w:rFonts w:asciiTheme="majorHAnsi" w:hAnsiTheme="majorHAnsi" w:cstheme="majorHAnsi"/>
                <w:sz w:val="22"/>
                <w:szCs w:val="22"/>
              </w:rPr>
            </w:pPr>
            <w:r w:rsidRPr="00366598">
              <w:rPr>
                <w:rFonts w:asciiTheme="majorHAnsi" w:hAnsiTheme="majorHAnsi"/>
                <w:sz w:val="22"/>
                <w:szCs w:val="22"/>
              </w:rPr>
              <w:t>D</w:t>
            </w:r>
            <w:r w:rsidR="00D96A01" w:rsidRPr="00366598">
              <w:rPr>
                <w:rFonts w:asciiTheme="majorHAnsi" w:hAnsiTheme="majorHAnsi"/>
                <w:sz w:val="22"/>
                <w:szCs w:val="22"/>
              </w:rPr>
              <w:t>ruckgeprüft bis 3 atm (30 m)</w:t>
            </w:r>
          </w:p>
        </w:tc>
      </w:tr>
      <w:tr w:rsidR="00D20C7F" w:rsidRPr="00366598" w14:paraId="1FBE0C0D" w14:textId="77777777" w:rsidTr="00A43D2B">
        <w:tc>
          <w:tcPr>
            <w:tcW w:w="2547" w:type="dxa"/>
          </w:tcPr>
          <w:p w14:paraId="40E57681" w14:textId="77777777" w:rsidR="00D20C7F" w:rsidRPr="00366598" w:rsidRDefault="00D20C7F" w:rsidP="00D20C7F">
            <w:pPr>
              <w:rPr>
                <w:rFonts w:asciiTheme="majorHAnsi" w:hAnsiTheme="majorHAnsi" w:cstheme="majorHAnsi"/>
                <w:sz w:val="22"/>
                <w:szCs w:val="22"/>
              </w:rPr>
            </w:pPr>
          </w:p>
        </w:tc>
        <w:tc>
          <w:tcPr>
            <w:tcW w:w="7081" w:type="dxa"/>
          </w:tcPr>
          <w:p w14:paraId="3DFFF746" w14:textId="77777777" w:rsidR="00D20C7F" w:rsidRPr="00366598" w:rsidRDefault="00D20C7F">
            <w:pPr>
              <w:rPr>
                <w:rFonts w:asciiTheme="majorHAnsi" w:hAnsiTheme="majorHAnsi" w:cstheme="majorHAnsi"/>
                <w:sz w:val="22"/>
                <w:szCs w:val="22"/>
              </w:rPr>
            </w:pPr>
          </w:p>
        </w:tc>
      </w:tr>
    </w:tbl>
    <w:p w14:paraId="58E11D79" w14:textId="77777777" w:rsidR="00620F68" w:rsidRPr="00366598" w:rsidRDefault="00620F68">
      <w:pPr>
        <w:rPr>
          <w:rFonts w:asciiTheme="majorHAnsi" w:hAnsiTheme="majorHAnsi" w:cstheme="majorHAnsi"/>
          <w:sz w:val="22"/>
          <w:szCs w:val="22"/>
        </w:rPr>
      </w:pPr>
    </w:p>
    <w:p w14:paraId="4F348120" w14:textId="77777777" w:rsidR="00620F68" w:rsidRPr="00366598" w:rsidRDefault="00620F68">
      <w:pPr>
        <w:rPr>
          <w:rFonts w:asciiTheme="majorHAnsi" w:hAnsiTheme="majorHAnsi" w:cstheme="majorHAnsi"/>
          <w:sz w:val="22"/>
          <w:szCs w:val="22"/>
        </w:rPr>
      </w:pPr>
    </w:p>
    <w:p w14:paraId="2C4A7E1F" w14:textId="77777777" w:rsidR="00620F68" w:rsidRPr="00366598" w:rsidRDefault="00620F68">
      <w:pPr>
        <w:rPr>
          <w:rFonts w:asciiTheme="majorHAnsi" w:hAnsiTheme="majorHAnsi" w:cstheme="majorHAnsi"/>
          <w:sz w:val="22"/>
          <w:szCs w:val="22"/>
        </w:rPr>
      </w:pPr>
    </w:p>
    <w:p w14:paraId="40D52867" w14:textId="77777777" w:rsidR="00620F68" w:rsidRPr="00366598" w:rsidRDefault="00620F68">
      <w:pPr>
        <w:rPr>
          <w:rFonts w:asciiTheme="majorHAnsi" w:hAnsiTheme="majorHAnsi" w:cstheme="majorHAnsi"/>
          <w:sz w:val="22"/>
          <w:szCs w:val="22"/>
        </w:rPr>
      </w:pPr>
    </w:p>
    <w:p w14:paraId="4C7BD9A6" w14:textId="77777777" w:rsidR="003F7F76" w:rsidRPr="00366598" w:rsidRDefault="003F7F76">
      <w:pPr>
        <w:rPr>
          <w:rFonts w:asciiTheme="majorHAnsi" w:hAnsiTheme="majorHAnsi" w:cstheme="majorHAnsi"/>
          <w:sz w:val="22"/>
          <w:szCs w:val="22"/>
        </w:rPr>
      </w:pPr>
    </w:p>
    <w:sectPr w:rsidR="003F7F76" w:rsidRPr="00366598" w:rsidSect="00DE5237">
      <w:headerReference w:type="default" r:id="rId11"/>
      <w:footerReference w:type="default" r:id="rId12"/>
      <w:pgSz w:w="11906" w:h="16838"/>
      <w:pgMar w:top="1134" w:right="1274" w:bottom="1648" w:left="1134" w:header="72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88164" w14:textId="77777777" w:rsidR="00CB6052" w:rsidRDefault="00CB6052">
      <w:r>
        <w:separator/>
      </w:r>
    </w:p>
  </w:endnote>
  <w:endnote w:type="continuationSeparator" w:id="0">
    <w:p w14:paraId="2CEEE5E2" w14:textId="77777777" w:rsidR="00CB6052" w:rsidRDefault="00CB6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0CBD" w14:textId="77777777" w:rsidR="00620F68" w:rsidRPr="00EB3307" w:rsidRDefault="003F7F76" w:rsidP="00EB3307">
    <w:pPr>
      <w:pStyle w:val="Pieddepage"/>
      <w:jc w:val="center"/>
    </w:pPr>
    <w:r w:rsidRPr="00E95BC1">
      <w:rPr>
        <w:color w:val="B2B2B2"/>
        <w:sz w:val="20"/>
        <w:szCs w:val="20"/>
        <w:lang w:val="en-GB"/>
      </w:rPr>
      <w:t xml:space="preserve">UR-112 Aggregat </w:t>
    </w:r>
    <w:r w:rsidRPr="00E95BC1">
      <w:rPr>
        <w:i/>
        <w:color w:val="B2B2B2"/>
        <w:sz w:val="20"/>
        <w:szCs w:val="20"/>
        <w:lang w:val="en-GB"/>
      </w:rPr>
      <w:t xml:space="preserve">Back to Black – Sperrfrist 18. </w:t>
    </w:r>
    <w:r>
      <w:rPr>
        <w:i/>
        <w:color w:val="B2B2B2"/>
        <w:sz w:val="20"/>
        <w:szCs w:val="20"/>
      </w:rPr>
      <w:t>Januar 2023, 14.00 Uhr MEZ</w:t>
    </w:r>
    <w:r>
      <w:rPr>
        <w:color w:val="B2B2B2"/>
        <w:sz w:val="20"/>
        <w:szCs w:val="20"/>
      </w:rPr>
      <w:t xml:space="preserve"> </w:t>
    </w:r>
    <w:r>
      <w:rPr>
        <w:color w:val="B2B2B2"/>
        <w:sz w:val="20"/>
        <w:szCs w:val="20"/>
      </w:rPr>
      <w:tab/>
    </w:r>
    <w:r>
      <w:rPr>
        <w:color w:val="B2B2B2"/>
        <w:sz w:val="20"/>
        <w:szCs w:val="20"/>
      </w:rPr>
      <w:fldChar w:fldCharType="begin"/>
    </w:r>
    <w:r w:rsidRPr="00EB3307">
      <w:rPr>
        <w:color w:val="B2B2B2"/>
        <w:sz w:val="20"/>
        <w:szCs w:val="20"/>
      </w:rPr>
      <w:instrText xml:space="preserve"> PAGE </w:instrText>
    </w:r>
    <w:r>
      <w:rPr>
        <w:color w:val="B2B2B2"/>
        <w:sz w:val="20"/>
        <w:szCs w:val="20"/>
      </w:rPr>
      <w:fldChar w:fldCharType="separate"/>
    </w:r>
    <w:r w:rsidRPr="00EB3307">
      <w:rPr>
        <w:color w:val="B2B2B2"/>
        <w:sz w:val="20"/>
        <w:szCs w:val="20"/>
      </w:rPr>
      <w:t>3</w:t>
    </w:r>
    <w:r>
      <w:rPr>
        <w:color w:val="B2B2B2"/>
        <w:sz w:val="20"/>
        <w:szCs w:val="20"/>
      </w:rPr>
      <w:fldChar w:fldCharType="end"/>
    </w:r>
    <w:r>
      <w:rPr>
        <w:color w:val="B2B2B2"/>
        <w:sz w:val="20"/>
        <w:szCs w:val="20"/>
      </w:rPr>
      <w:t>/</w:t>
    </w:r>
    <w:r>
      <w:rPr>
        <w:color w:val="B2B2B2"/>
        <w:sz w:val="20"/>
        <w:szCs w:val="20"/>
      </w:rPr>
      <w:fldChar w:fldCharType="begin"/>
    </w:r>
    <w:r w:rsidRPr="00EB3307">
      <w:rPr>
        <w:color w:val="B2B2B2"/>
        <w:sz w:val="20"/>
        <w:szCs w:val="20"/>
      </w:rPr>
      <w:instrText xml:space="preserve"> NUMPAGES \*Arabic </w:instrText>
    </w:r>
    <w:r>
      <w:rPr>
        <w:color w:val="B2B2B2"/>
        <w:sz w:val="20"/>
        <w:szCs w:val="20"/>
      </w:rPr>
      <w:fldChar w:fldCharType="separate"/>
    </w:r>
    <w:r w:rsidRPr="00EB3307">
      <w:rPr>
        <w:color w:val="B2B2B2"/>
        <w:sz w:val="20"/>
        <w:szCs w:val="20"/>
      </w:rPr>
      <w:t>3</w:t>
    </w:r>
    <w:r>
      <w:rPr>
        <w:color w:val="B2B2B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551A" w14:textId="77777777" w:rsidR="00CB6052" w:rsidRDefault="00CB6052">
      <w:r>
        <w:separator/>
      </w:r>
    </w:p>
  </w:footnote>
  <w:footnote w:type="continuationSeparator" w:id="0">
    <w:p w14:paraId="5D7E3A4D" w14:textId="77777777" w:rsidR="00CB6052" w:rsidRDefault="00CB6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7662" w14:textId="77777777" w:rsidR="00E24590" w:rsidRDefault="00E1172C" w:rsidP="00E1172C">
    <w:pPr>
      <w:pStyle w:val="En-tte"/>
      <w:jc w:val="right"/>
    </w:pPr>
    <w:r>
      <w:rPr>
        <w:noProof/>
      </w:rPr>
      <w:drawing>
        <wp:inline distT="0" distB="0" distL="0" distR="0" wp14:anchorId="734BEDA7" wp14:editId="42E90785">
          <wp:extent cx="2520000" cy="68441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69"/>
    <w:rsid w:val="000179F7"/>
    <w:rsid w:val="0002396C"/>
    <w:rsid w:val="00065E10"/>
    <w:rsid w:val="00073C0D"/>
    <w:rsid w:val="000A0D6B"/>
    <w:rsid w:val="000A7269"/>
    <w:rsid w:val="000D2AB7"/>
    <w:rsid w:val="000D34DC"/>
    <w:rsid w:val="001224C3"/>
    <w:rsid w:val="0013726C"/>
    <w:rsid w:val="001B09F9"/>
    <w:rsid w:val="001D2374"/>
    <w:rsid w:val="0026620B"/>
    <w:rsid w:val="002F5AB5"/>
    <w:rsid w:val="00301D50"/>
    <w:rsid w:val="003460FC"/>
    <w:rsid w:val="00366598"/>
    <w:rsid w:val="003673B7"/>
    <w:rsid w:val="003722E1"/>
    <w:rsid w:val="00376500"/>
    <w:rsid w:val="003B5EEA"/>
    <w:rsid w:val="003F022D"/>
    <w:rsid w:val="003F7F76"/>
    <w:rsid w:val="004004F1"/>
    <w:rsid w:val="00443B23"/>
    <w:rsid w:val="00451CD6"/>
    <w:rsid w:val="004871BB"/>
    <w:rsid w:val="0048782A"/>
    <w:rsid w:val="00490DA9"/>
    <w:rsid w:val="004D3872"/>
    <w:rsid w:val="004E42B0"/>
    <w:rsid w:val="0053680C"/>
    <w:rsid w:val="0055136C"/>
    <w:rsid w:val="00584EF0"/>
    <w:rsid w:val="00596280"/>
    <w:rsid w:val="005E7623"/>
    <w:rsid w:val="005F02C3"/>
    <w:rsid w:val="0060676E"/>
    <w:rsid w:val="00620F68"/>
    <w:rsid w:val="0062413F"/>
    <w:rsid w:val="00631C9D"/>
    <w:rsid w:val="00632481"/>
    <w:rsid w:val="0064305D"/>
    <w:rsid w:val="00661769"/>
    <w:rsid w:val="006641FA"/>
    <w:rsid w:val="00667BCC"/>
    <w:rsid w:val="0068463C"/>
    <w:rsid w:val="00696997"/>
    <w:rsid w:val="006B216A"/>
    <w:rsid w:val="006C452E"/>
    <w:rsid w:val="006D0EF4"/>
    <w:rsid w:val="006D403F"/>
    <w:rsid w:val="006E2754"/>
    <w:rsid w:val="006E6EE5"/>
    <w:rsid w:val="006F6234"/>
    <w:rsid w:val="00705AAC"/>
    <w:rsid w:val="00726356"/>
    <w:rsid w:val="00733777"/>
    <w:rsid w:val="00756328"/>
    <w:rsid w:val="00775B86"/>
    <w:rsid w:val="0077635C"/>
    <w:rsid w:val="007C0B26"/>
    <w:rsid w:val="00837804"/>
    <w:rsid w:val="00865F03"/>
    <w:rsid w:val="00872350"/>
    <w:rsid w:val="008A484F"/>
    <w:rsid w:val="008B167B"/>
    <w:rsid w:val="008B55C7"/>
    <w:rsid w:val="009B53A3"/>
    <w:rsid w:val="009B5D6E"/>
    <w:rsid w:val="009E4EF0"/>
    <w:rsid w:val="00A31404"/>
    <w:rsid w:val="00A43D2B"/>
    <w:rsid w:val="00A4731E"/>
    <w:rsid w:val="00A62C89"/>
    <w:rsid w:val="00A6317D"/>
    <w:rsid w:val="00A72DCB"/>
    <w:rsid w:val="00AA6C4A"/>
    <w:rsid w:val="00AB40B2"/>
    <w:rsid w:val="00AB4894"/>
    <w:rsid w:val="00AB5748"/>
    <w:rsid w:val="00AD2E09"/>
    <w:rsid w:val="00AE3ADD"/>
    <w:rsid w:val="00B02D47"/>
    <w:rsid w:val="00B16B54"/>
    <w:rsid w:val="00B200B3"/>
    <w:rsid w:val="00B257A5"/>
    <w:rsid w:val="00B42A1A"/>
    <w:rsid w:val="00B719B2"/>
    <w:rsid w:val="00B8394B"/>
    <w:rsid w:val="00B87364"/>
    <w:rsid w:val="00BC02CC"/>
    <w:rsid w:val="00BF592A"/>
    <w:rsid w:val="00C12856"/>
    <w:rsid w:val="00C4578D"/>
    <w:rsid w:val="00C574BB"/>
    <w:rsid w:val="00C96186"/>
    <w:rsid w:val="00CA4F41"/>
    <w:rsid w:val="00CB6052"/>
    <w:rsid w:val="00D12D1B"/>
    <w:rsid w:val="00D20C7F"/>
    <w:rsid w:val="00D4425B"/>
    <w:rsid w:val="00D541E3"/>
    <w:rsid w:val="00D96A01"/>
    <w:rsid w:val="00DA642C"/>
    <w:rsid w:val="00DA7A6E"/>
    <w:rsid w:val="00DB68E9"/>
    <w:rsid w:val="00DC7903"/>
    <w:rsid w:val="00DD06D2"/>
    <w:rsid w:val="00DD2B16"/>
    <w:rsid w:val="00DD2C28"/>
    <w:rsid w:val="00DD594A"/>
    <w:rsid w:val="00DE5237"/>
    <w:rsid w:val="00DE6278"/>
    <w:rsid w:val="00DF17D1"/>
    <w:rsid w:val="00E1172C"/>
    <w:rsid w:val="00E24590"/>
    <w:rsid w:val="00E574F2"/>
    <w:rsid w:val="00E92CBD"/>
    <w:rsid w:val="00E95BC1"/>
    <w:rsid w:val="00EB3307"/>
    <w:rsid w:val="00EE1220"/>
    <w:rsid w:val="00EE1A82"/>
    <w:rsid w:val="00F61E22"/>
    <w:rsid w:val="00F82051"/>
    <w:rsid w:val="00F969FA"/>
    <w:rsid w:val="00FB1F91"/>
    <w:rsid w:val="00FB2C48"/>
    <w:rsid w:val="00FC07EE"/>
    <w:rsid w:val="00FC78D3"/>
    <w:rsid w:val="00FC7EA0"/>
    <w:rsid w:val="00FE7DA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E68873E"/>
  <w15:chartTrackingRefBased/>
  <w15:docId w15:val="{5E91DFED-5B1B-4CCA-9E9F-39C87A17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80"/>
      <w:u w:val="single"/>
    </w:r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Pieddepage">
    <w:name w:val="footer"/>
    <w:basedOn w:val="Normal"/>
    <w:pPr>
      <w:suppressLineNumbers/>
      <w:tabs>
        <w:tab w:val="center" w:pos="4819"/>
        <w:tab w:val="right" w:pos="9638"/>
      </w:tabs>
    </w:pPr>
  </w:style>
  <w:style w:type="paragraph" w:styleId="En-tte">
    <w:name w:val="header"/>
    <w:basedOn w:val="Normal"/>
    <w:pPr>
      <w:suppressLineNumbers/>
      <w:tabs>
        <w:tab w:val="center" w:pos="4819"/>
        <w:tab w:val="right" w:pos="9638"/>
      </w:tabs>
    </w:pPr>
  </w:style>
  <w:style w:type="paragraph" w:styleId="Textedebulles">
    <w:name w:val="Balloon Text"/>
    <w:basedOn w:val="Normal"/>
    <w:link w:val="TextedebullesCar"/>
    <w:uiPriority w:val="99"/>
    <w:semiHidden/>
    <w:unhideWhenUsed/>
    <w:rsid w:val="000A7269"/>
    <w:rPr>
      <w:rFonts w:ascii="Segoe UI" w:hAnsi="Segoe UI"/>
      <w:sz w:val="18"/>
      <w:szCs w:val="16"/>
    </w:rPr>
  </w:style>
  <w:style w:type="character" w:customStyle="1" w:styleId="TextedebullesCar">
    <w:name w:val="Texte de bulles Car"/>
    <w:basedOn w:val="Policepardfaut"/>
    <w:link w:val="Textedebulles"/>
    <w:uiPriority w:val="99"/>
    <w:semiHidden/>
    <w:rsid w:val="000A7269"/>
    <w:rPr>
      <w:rFonts w:ascii="Segoe UI" w:eastAsia="SimSun" w:hAnsi="Segoe UI" w:cs="Mangal"/>
      <w:kern w:val="1"/>
      <w:sz w:val="18"/>
      <w:szCs w:val="16"/>
      <w:lang w:val="de-CH" w:eastAsia="hi-IN" w:bidi="hi-IN"/>
    </w:rPr>
  </w:style>
  <w:style w:type="table" w:styleId="Grilledutableau">
    <w:name w:val="Table Grid"/>
    <w:basedOn w:val="TableauNormal"/>
    <w:uiPriority w:val="39"/>
    <w:rsid w:val="00D20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A29C1-38F4-4DB8-9EC8-0FEFEE34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845</Words>
  <Characters>4817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Birgit Köppen</cp:lastModifiedBy>
  <cp:revision>5</cp:revision>
  <cp:lastPrinted>2022-02-07T07:51:00Z</cp:lastPrinted>
  <dcterms:created xsi:type="dcterms:W3CDTF">2023-01-14T13:07:00Z</dcterms:created>
  <dcterms:modified xsi:type="dcterms:W3CDTF">2023-01-15T11:42:00Z</dcterms:modified>
</cp:coreProperties>
</file>